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FB0" w:rsidRPr="00ED05DB" w:rsidRDefault="00710FB0" w:rsidP="00BA1960">
      <w:pPr>
        <w:pStyle w:val="Heading1"/>
        <w:keepNext w:val="0"/>
        <w:keepLines w:val="0"/>
        <w:numPr>
          <w:ilvl w:val="0"/>
          <w:numId w:val="0"/>
        </w:numPr>
        <w:tabs>
          <w:tab w:val="left" w:pos="3315"/>
        </w:tabs>
        <w:topLinePunct/>
        <w:adjustRightInd w:val="0"/>
        <w:snapToGrid w:val="0"/>
        <w:spacing w:before="0" w:after="0" w:line="500" w:lineRule="exact"/>
        <w:rPr>
          <w:rFonts w:eastAsia="黑体"/>
          <w:b w:val="0"/>
          <w:bCs w:val="0"/>
          <w:color w:val="000000"/>
          <w:sz w:val="28"/>
          <w:szCs w:val="28"/>
        </w:rPr>
      </w:pPr>
      <w:bookmarkStart w:id="0" w:name="_Toc272219214"/>
      <w:r w:rsidRPr="00ED05DB">
        <w:rPr>
          <w:rFonts w:eastAsia="黑体" w:hAnsi="黑体" w:cs="黑体" w:hint="eastAsia"/>
          <w:b w:val="0"/>
          <w:bCs w:val="0"/>
          <w:color w:val="000000"/>
          <w:sz w:val="28"/>
          <w:szCs w:val="28"/>
        </w:rPr>
        <w:t>辽政办发</w:t>
      </w:r>
      <w:r>
        <w:rPr>
          <w:rFonts w:eastAsia="黑体" w:hAnsi="黑体" w:cs="黑体" w:hint="eastAsia"/>
          <w:b w:val="0"/>
          <w:bCs w:val="0"/>
          <w:color w:val="000000"/>
          <w:sz w:val="28"/>
          <w:szCs w:val="28"/>
        </w:rPr>
        <w:t>〔</w:t>
      </w:r>
      <w:r>
        <w:rPr>
          <w:rFonts w:eastAsia="黑体" w:hAnsi="黑体"/>
          <w:b w:val="0"/>
          <w:bCs w:val="0"/>
          <w:color w:val="000000"/>
          <w:sz w:val="28"/>
          <w:szCs w:val="28"/>
        </w:rPr>
        <w:t>2016</w:t>
      </w:r>
      <w:r>
        <w:rPr>
          <w:rFonts w:eastAsia="黑体" w:hAnsi="黑体" w:cs="黑体" w:hint="eastAsia"/>
          <w:b w:val="0"/>
          <w:bCs w:val="0"/>
          <w:color w:val="000000"/>
          <w:sz w:val="28"/>
          <w:szCs w:val="28"/>
        </w:rPr>
        <w:t>〕</w:t>
      </w:r>
      <w:r>
        <w:rPr>
          <w:rFonts w:eastAsia="黑体" w:hAnsi="黑体"/>
          <w:b w:val="0"/>
          <w:bCs w:val="0"/>
          <w:color w:val="000000"/>
          <w:sz w:val="28"/>
          <w:szCs w:val="28"/>
        </w:rPr>
        <w:t>76</w:t>
      </w:r>
      <w:r w:rsidRPr="00ED05DB">
        <w:rPr>
          <w:rFonts w:eastAsia="黑体" w:hAnsi="黑体" w:cs="黑体" w:hint="eastAsia"/>
          <w:b w:val="0"/>
          <w:bCs w:val="0"/>
          <w:color w:val="000000"/>
          <w:sz w:val="28"/>
          <w:szCs w:val="28"/>
        </w:rPr>
        <w:t>号</w:t>
      </w:r>
      <w:r w:rsidRPr="00ED05DB">
        <w:rPr>
          <w:rFonts w:eastAsia="黑体"/>
          <w:b w:val="0"/>
          <w:bCs w:val="0"/>
          <w:color w:val="000000"/>
          <w:sz w:val="28"/>
          <w:szCs w:val="28"/>
        </w:rPr>
        <w:t xml:space="preserve">  </w:t>
      </w:r>
      <w:r w:rsidRPr="00ED05DB">
        <w:rPr>
          <w:rFonts w:eastAsia="黑体" w:hAnsi="黑体" w:cs="黑体" w:hint="eastAsia"/>
          <w:b w:val="0"/>
          <w:bCs w:val="0"/>
          <w:color w:val="000000"/>
          <w:sz w:val="28"/>
          <w:szCs w:val="28"/>
        </w:rPr>
        <w:t>附件</w:t>
      </w:r>
      <w:r w:rsidRPr="00ED05DB">
        <w:rPr>
          <w:rFonts w:eastAsia="黑体"/>
          <w:b w:val="0"/>
          <w:bCs w:val="0"/>
          <w:color w:val="000000"/>
          <w:sz w:val="28"/>
          <w:szCs w:val="28"/>
        </w:rPr>
        <w:t>12</w:t>
      </w:r>
    </w:p>
    <w:p w:rsidR="00710FB0" w:rsidRPr="00ED05DB" w:rsidRDefault="00710FB0" w:rsidP="00BA1960">
      <w:pPr>
        <w:spacing w:line="500" w:lineRule="exact"/>
        <w:ind w:firstLine="640"/>
        <w:rPr>
          <w:rFonts w:eastAsia="黑体" w:cs="Times New Roman"/>
          <w:color w:val="000000"/>
        </w:rPr>
      </w:pPr>
    </w:p>
    <w:p w:rsidR="00710FB0" w:rsidRPr="00ED05DB" w:rsidRDefault="00710FB0" w:rsidP="00BA1960">
      <w:pPr>
        <w:spacing w:line="500" w:lineRule="exact"/>
        <w:ind w:firstLine="640"/>
        <w:rPr>
          <w:rFonts w:eastAsia="黑体" w:cs="Times New Roman"/>
          <w:color w:val="000000"/>
        </w:rPr>
      </w:pPr>
    </w:p>
    <w:p w:rsidR="00710FB0" w:rsidRPr="00ED05DB" w:rsidRDefault="00710FB0" w:rsidP="00BA1960">
      <w:pPr>
        <w:adjustRightInd w:val="0"/>
        <w:snapToGrid w:val="0"/>
        <w:spacing w:line="500" w:lineRule="exact"/>
        <w:jc w:val="center"/>
        <w:rPr>
          <w:rFonts w:ascii="方正小标宋简体" w:eastAsia="方正小标宋简体" w:hAnsi="仿宋" w:cs="Times New Roman"/>
          <w:color w:val="000000"/>
          <w:sz w:val="44"/>
          <w:szCs w:val="44"/>
        </w:rPr>
      </w:pPr>
      <w:r w:rsidRPr="00ED05DB">
        <w:rPr>
          <w:rFonts w:ascii="方正小标宋简体" w:eastAsia="方正小标宋简体" w:hAnsi="仿宋" w:cs="方正小标宋简体" w:hint="eastAsia"/>
          <w:color w:val="000000"/>
          <w:sz w:val="44"/>
          <w:szCs w:val="44"/>
        </w:rPr>
        <w:t>辽宁省旅游业发展“十三五”规划</w:t>
      </w:r>
    </w:p>
    <w:p w:rsidR="00710FB0" w:rsidRPr="00BA1960" w:rsidRDefault="00710FB0" w:rsidP="00BA1960">
      <w:pPr>
        <w:spacing w:line="580" w:lineRule="exact"/>
        <w:ind w:firstLine="641"/>
        <w:rPr>
          <w:rFonts w:eastAsia="黑体" w:cs="Times New Roman"/>
          <w:b/>
          <w:bCs/>
          <w:color w:val="000000"/>
        </w:rPr>
      </w:pPr>
    </w:p>
    <w:p w:rsidR="00710FB0" w:rsidRPr="00BA1D20" w:rsidRDefault="00710FB0" w:rsidP="00BA1960">
      <w:pPr>
        <w:topLinePunct/>
        <w:spacing w:line="580" w:lineRule="exact"/>
        <w:ind w:firstLine="641"/>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辽宁省旅游业“十三五”发展规划，坚持“创新、协调、绿色、开放、共享”五大发展理念，是推动辽宁旅游经济强省建设的总体规划，是未来五年全省旅游业发展的顶层设计，是引领全省聚力发展旅游业的行动纲领。</w:t>
      </w:r>
      <w:bookmarkEnd w:id="0"/>
    </w:p>
    <w:p w:rsidR="00710FB0" w:rsidRDefault="00710FB0" w:rsidP="00BA1D20">
      <w:pPr>
        <w:topLinePunct/>
        <w:spacing w:line="580" w:lineRule="exact"/>
        <w:rPr>
          <w:rFonts w:ascii="Times New Roman" w:eastAsia="仿宋_GB2312" w:hAnsi="Times New Roman" w:cs="Times New Roman"/>
          <w:sz w:val="32"/>
          <w:szCs w:val="32"/>
        </w:rPr>
      </w:pPr>
      <w:bookmarkStart w:id="1" w:name="_Toc438203817"/>
      <w:bookmarkStart w:id="2" w:name="_Toc439202219"/>
    </w:p>
    <w:p w:rsidR="00710FB0" w:rsidRPr="00BA1960" w:rsidRDefault="00710FB0" w:rsidP="00BA1D20">
      <w:pPr>
        <w:topLinePunct/>
        <w:spacing w:line="580" w:lineRule="exact"/>
        <w:jc w:val="center"/>
        <w:rPr>
          <w:rFonts w:ascii="华文中宋" w:eastAsia="华文中宋" w:hAnsi="华文中宋" w:cs="Times New Roman"/>
          <w:b/>
          <w:bCs/>
          <w:sz w:val="32"/>
          <w:szCs w:val="32"/>
        </w:rPr>
      </w:pPr>
      <w:r w:rsidRPr="00BA1960">
        <w:rPr>
          <w:rFonts w:ascii="华文中宋" w:eastAsia="华文中宋" w:hAnsi="华文中宋" w:cs="华文中宋" w:hint="eastAsia"/>
          <w:b/>
          <w:bCs/>
          <w:sz w:val="32"/>
          <w:szCs w:val="32"/>
        </w:rPr>
        <w:t>第一章</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全面把握形势</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科学判断发展潜力</w:t>
      </w:r>
      <w:bookmarkEnd w:id="1"/>
      <w:bookmarkEnd w:id="2"/>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是我国全面建成小康社会和辽宁老工业基地全面振兴的关键阶段。辽宁旅游业迎来多重战略机遇叠加和肩负重要历史使命的关键时期，也是资源潜力全面释放、竞争优势不断彰显的黄金发展期。面对新形势，把握新机遇，认清辽宁旅游的比较优势和主要差距，</w:t>
      </w:r>
      <w:bookmarkStart w:id="3" w:name="_Toc422653252"/>
      <w:bookmarkStart w:id="4" w:name="_Toc422653111"/>
      <w:r w:rsidRPr="00BA1D20">
        <w:rPr>
          <w:rFonts w:ascii="Times New Roman" w:eastAsia="仿宋_GB2312" w:hAnsi="Times New Roman" w:cs="仿宋_GB2312" w:hint="eastAsia"/>
          <w:sz w:val="32"/>
          <w:szCs w:val="32"/>
        </w:rPr>
        <w:t>坚持改革创新，探索一条独具辽宁特色的旅游发展新路子。</w:t>
      </w:r>
      <w:bookmarkEnd w:id="3"/>
      <w:bookmarkEnd w:id="4"/>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5" w:name="_Toc438203818"/>
      <w:bookmarkStart w:id="6" w:name="_Toc439202220"/>
      <w:r w:rsidRPr="00BA1D20">
        <w:rPr>
          <w:rFonts w:ascii="黑体" w:eastAsia="黑体" w:hAnsi="Times New Roman" w:cs="黑体" w:hint="eastAsia"/>
          <w:sz w:val="32"/>
          <w:szCs w:val="32"/>
        </w:rPr>
        <w:t>一、“十二五”时期旅游业发展的主要成就</w:t>
      </w:r>
      <w:bookmarkEnd w:id="5"/>
      <w:bookmarkEnd w:id="6"/>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二五”以来，辽宁省委、省政府高度重视旅游业发展，始终把旅游业作为全省服务业中的龙头加以培育。全省旅游系统围绕旅游产品由观光向休闲度假、旅游市场由客源地向目的地、工作重心由行业管理向产业发展“三个转变”的发展思路，形成了上下联动、密切协作的发展格局，推动旅游业从小到大、由弱到强，为建设旅游经济强省奠定了坚实基础。</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7" w:name="_Toc422508768"/>
      <w:bookmarkStart w:id="8" w:name="_Toc423314377"/>
      <w:bookmarkStart w:id="9" w:name="_Toc438203819"/>
      <w:bookmarkStart w:id="10" w:name="_Toc439202221"/>
      <w:r w:rsidRPr="00BA1D20">
        <w:rPr>
          <w:rFonts w:ascii="楷体_GB2312" w:eastAsia="楷体_GB2312" w:hAnsi="Times New Roman" w:cs="楷体_GB2312" w:hint="eastAsia"/>
          <w:sz w:val="32"/>
          <w:szCs w:val="32"/>
        </w:rPr>
        <w:t>（一）旅游业综合带动作用</w:t>
      </w:r>
      <w:bookmarkEnd w:id="7"/>
      <w:r w:rsidRPr="00BA1D20">
        <w:rPr>
          <w:rFonts w:ascii="楷体_GB2312" w:eastAsia="楷体_GB2312" w:hAnsi="Times New Roman" w:cs="楷体_GB2312" w:hint="eastAsia"/>
          <w:sz w:val="32"/>
          <w:szCs w:val="32"/>
        </w:rPr>
        <w:t>日益</w:t>
      </w:r>
      <w:bookmarkEnd w:id="8"/>
      <w:r w:rsidRPr="00BA1D20">
        <w:rPr>
          <w:rFonts w:ascii="楷体_GB2312" w:eastAsia="楷体_GB2312" w:hAnsi="Times New Roman" w:cs="楷体_GB2312" w:hint="eastAsia"/>
          <w:sz w:val="32"/>
          <w:szCs w:val="32"/>
        </w:rPr>
        <w:t>增强</w:t>
      </w:r>
      <w:bookmarkEnd w:id="9"/>
      <w:bookmarkEnd w:id="10"/>
      <w:r>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“十二五”时期，辽宁省旅游业呈现快速发展的态势，全省接待游客总量年均增长率达到</w:t>
      </w:r>
      <w:r w:rsidRPr="00BA1D20">
        <w:rPr>
          <w:rFonts w:ascii="Times New Roman" w:eastAsia="仿宋_GB2312" w:hAnsi="Times New Roman" w:cs="Times New Roman"/>
          <w:sz w:val="32"/>
          <w:szCs w:val="32"/>
        </w:rPr>
        <w:t>12.6%</w:t>
      </w:r>
      <w:r w:rsidRPr="00BA1D20">
        <w:rPr>
          <w:rFonts w:ascii="Times New Roman" w:eastAsia="仿宋_GB2312" w:hAnsi="Times New Roman" w:cs="仿宋_GB2312" w:hint="eastAsia"/>
          <w:sz w:val="32"/>
          <w:szCs w:val="32"/>
        </w:rPr>
        <w:t>，旅游总收入年均增长率达到</w:t>
      </w:r>
      <w:r w:rsidRPr="00BA1D20">
        <w:rPr>
          <w:rFonts w:ascii="Times New Roman" w:eastAsia="仿宋_GB2312" w:hAnsi="Times New Roman" w:cs="Times New Roman"/>
          <w:sz w:val="32"/>
          <w:szCs w:val="32"/>
        </w:rPr>
        <w:t>18.5%</w:t>
      </w:r>
      <w:r w:rsidRPr="00BA1D20">
        <w:rPr>
          <w:rFonts w:ascii="Times New Roman" w:eastAsia="仿宋_GB2312" w:hAnsi="Times New Roman" w:cs="仿宋_GB2312" w:hint="eastAsia"/>
          <w:sz w:val="32"/>
          <w:szCs w:val="32"/>
        </w:rPr>
        <w:t>。</w:t>
      </w:r>
      <w:r w:rsidRPr="00BA1D20">
        <w:rPr>
          <w:rFonts w:ascii="Times New Roman" w:eastAsia="仿宋_GB2312" w:hAnsi="Times New Roman" w:cs="Times New Roman"/>
          <w:sz w:val="32"/>
          <w:szCs w:val="32"/>
        </w:rPr>
        <w:t>2015</w:t>
      </w:r>
      <w:r w:rsidRPr="00BA1D20">
        <w:rPr>
          <w:rFonts w:ascii="Times New Roman" w:eastAsia="仿宋_GB2312" w:hAnsi="Times New Roman" w:cs="仿宋_GB2312" w:hint="eastAsia"/>
          <w:sz w:val="32"/>
          <w:szCs w:val="32"/>
        </w:rPr>
        <w:t>年，全省接待游客总量为</w:t>
      </w:r>
      <w:r w:rsidRPr="00BA1D20">
        <w:rPr>
          <w:rFonts w:ascii="Times New Roman" w:eastAsia="仿宋_GB2312" w:hAnsi="Times New Roman" w:cs="Times New Roman"/>
          <w:sz w:val="32"/>
          <w:szCs w:val="32"/>
        </w:rPr>
        <w:t>32950</w:t>
      </w:r>
      <w:r w:rsidRPr="00BA1D20">
        <w:rPr>
          <w:rFonts w:ascii="Times New Roman" w:eastAsia="仿宋_GB2312" w:hAnsi="Times New Roman" w:cs="仿宋_GB2312" w:hint="eastAsia"/>
          <w:sz w:val="32"/>
          <w:szCs w:val="32"/>
        </w:rPr>
        <w:t>万人次，旅游总收入达到</w:t>
      </w:r>
      <w:r w:rsidRPr="00BA1D20">
        <w:rPr>
          <w:rFonts w:ascii="Times New Roman" w:eastAsia="仿宋_GB2312" w:hAnsi="Times New Roman" w:cs="Times New Roman"/>
          <w:sz w:val="32"/>
          <w:szCs w:val="32"/>
        </w:rPr>
        <w:t>3825</w:t>
      </w:r>
      <w:r w:rsidRPr="00BA1D20">
        <w:rPr>
          <w:rFonts w:ascii="Times New Roman" w:eastAsia="仿宋_GB2312" w:hAnsi="Times New Roman" w:cs="仿宋_GB2312" w:hint="eastAsia"/>
          <w:sz w:val="32"/>
          <w:szCs w:val="32"/>
        </w:rPr>
        <w:t>亿元，是</w:t>
      </w:r>
      <w:r w:rsidRPr="00BA1D20">
        <w:rPr>
          <w:rFonts w:ascii="Times New Roman" w:eastAsia="仿宋_GB2312" w:hAnsi="Times New Roman" w:cs="Times New Roman"/>
          <w:sz w:val="32"/>
          <w:szCs w:val="32"/>
        </w:rPr>
        <w:t>2010</w:t>
      </w:r>
      <w:r w:rsidRPr="00BA1D20">
        <w:rPr>
          <w:rFonts w:ascii="Times New Roman" w:eastAsia="仿宋_GB2312" w:hAnsi="Times New Roman" w:cs="仿宋_GB2312" w:hint="eastAsia"/>
          <w:sz w:val="32"/>
          <w:szCs w:val="32"/>
        </w:rPr>
        <w:t>年的</w:t>
      </w:r>
      <w:r w:rsidRPr="00BA1D20">
        <w:rPr>
          <w:rFonts w:ascii="Times New Roman" w:eastAsia="仿宋_GB2312" w:hAnsi="Times New Roman" w:cs="Times New Roman"/>
          <w:sz w:val="32"/>
          <w:szCs w:val="32"/>
        </w:rPr>
        <w:t>2.2</w:t>
      </w:r>
      <w:r w:rsidRPr="00BA1D20">
        <w:rPr>
          <w:rFonts w:ascii="Times New Roman" w:eastAsia="仿宋_GB2312" w:hAnsi="Times New Roman" w:cs="仿宋_GB2312" w:hint="eastAsia"/>
          <w:sz w:val="32"/>
          <w:szCs w:val="32"/>
        </w:rPr>
        <w:t>倍；旅游业增加值占全省</w:t>
      </w:r>
      <w:r w:rsidRPr="00BA1D20">
        <w:rPr>
          <w:rFonts w:ascii="Times New Roman" w:eastAsia="仿宋_GB2312" w:hAnsi="Times New Roman" w:cs="Times New Roman"/>
          <w:sz w:val="32"/>
          <w:szCs w:val="32"/>
        </w:rPr>
        <w:t>GDP</w:t>
      </w:r>
      <w:r w:rsidRPr="00BA1D20">
        <w:rPr>
          <w:rFonts w:ascii="Times New Roman" w:eastAsia="仿宋_GB2312" w:hAnsi="Times New Roman" w:cs="仿宋_GB2312" w:hint="eastAsia"/>
          <w:sz w:val="32"/>
          <w:szCs w:val="32"/>
        </w:rPr>
        <w:t>比重约为</w:t>
      </w:r>
      <w:r w:rsidRPr="00BA1D20">
        <w:rPr>
          <w:rFonts w:ascii="Times New Roman" w:eastAsia="仿宋_GB2312" w:hAnsi="Times New Roman" w:cs="Times New Roman"/>
          <w:sz w:val="32"/>
          <w:szCs w:val="32"/>
        </w:rPr>
        <w:t>5.5%</w:t>
      </w:r>
      <w:r w:rsidRPr="00BA1D20">
        <w:rPr>
          <w:rFonts w:ascii="Times New Roman" w:eastAsia="仿宋_GB2312" w:hAnsi="Times New Roman" w:cs="仿宋_GB2312" w:hint="eastAsia"/>
          <w:sz w:val="32"/>
          <w:szCs w:val="32"/>
        </w:rPr>
        <w:t>。旅游直接从业人数超过</w:t>
      </w:r>
      <w:r w:rsidRPr="00BA1D20">
        <w:rPr>
          <w:rFonts w:ascii="Times New Roman" w:eastAsia="仿宋_GB2312" w:hAnsi="Times New Roman" w:cs="Times New Roman"/>
          <w:sz w:val="32"/>
          <w:szCs w:val="32"/>
        </w:rPr>
        <w:t>150</w:t>
      </w:r>
      <w:r w:rsidRPr="00BA1D20">
        <w:rPr>
          <w:rFonts w:ascii="Times New Roman" w:eastAsia="仿宋_GB2312" w:hAnsi="Times New Roman" w:cs="仿宋_GB2312" w:hint="eastAsia"/>
          <w:sz w:val="32"/>
          <w:szCs w:val="32"/>
        </w:rPr>
        <w:t>万人，旅游相关就业人数约为</w:t>
      </w:r>
      <w:r w:rsidRPr="00BA1D20">
        <w:rPr>
          <w:rFonts w:ascii="Times New Roman" w:eastAsia="仿宋_GB2312" w:hAnsi="Times New Roman" w:cs="Times New Roman"/>
          <w:sz w:val="32"/>
          <w:szCs w:val="32"/>
        </w:rPr>
        <w:t>550</w:t>
      </w:r>
      <w:r w:rsidRPr="00BA1D20">
        <w:rPr>
          <w:rFonts w:ascii="Times New Roman" w:eastAsia="仿宋_GB2312" w:hAnsi="Times New Roman" w:cs="仿宋_GB2312" w:hint="eastAsia"/>
          <w:sz w:val="32"/>
          <w:szCs w:val="32"/>
        </w:rPr>
        <w:t>万人。旅游业地位逐步提升，对经济、社会、生态、文化等方面的综合作用日益显现，已经成为拉动消费、调整结构、提振投资、扩大就业、改善民生的新增长点和优势产业。</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11" w:name="_Toc423314378"/>
      <w:bookmarkStart w:id="12" w:name="_Toc438203820"/>
      <w:bookmarkStart w:id="13" w:name="_Toc439202222"/>
      <w:r w:rsidRPr="00BA1D20">
        <w:rPr>
          <w:rFonts w:ascii="楷体_GB2312" w:eastAsia="楷体_GB2312" w:hAnsi="Times New Roman" w:cs="楷体_GB2312" w:hint="eastAsia"/>
          <w:sz w:val="32"/>
          <w:szCs w:val="32"/>
        </w:rPr>
        <w:t>（二）大旅游产业发展格局初步形成</w:t>
      </w:r>
      <w:bookmarkEnd w:id="11"/>
      <w:bookmarkEnd w:id="12"/>
      <w:bookmarkEnd w:id="13"/>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二五”时期，通过实施旅游精品战略，旅游要素培育取得新成效，产业结构更趋合理，大旅游产业格局初步形成。温泉、沟域、乡村、“三岸”等辽宁特色旅游产品开发成绩突出，景区观光等传统业态的转型升级与康体养生、自驾、游艇、邮轮等新业态竞相发展，观光旅游向休闲度假、特种旅游不断拓展并逐步融合，“吃住行游购娱”全产业链不断完善。“一圈两带一区”的空间格局初步成型，温泉旅游大省、旅游综合体、生态旅游示范区、文化旅游体验区建设取得阶段性突破。</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14" w:name="_Toc438203821"/>
      <w:bookmarkStart w:id="15" w:name="_Toc423314379"/>
      <w:bookmarkStart w:id="16" w:name="_Toc439202223"/>
      <w:r w:rsidRPr="00BA1D20">
        <w:rPr>
          <w:rFonts w:ascii="楷体_GB2312" w:eastAsia="楷体_GB2312" w:hAnsi="Times New Roman" w:cs="楷体_GB2312" w:hint="eastAsia"/>
          <w:sz w:val="32"/>
          <w:szCs w:val="32"/>
        </w:rPr>
        <w:t>（三）旅游市场主体不断壮大</w:t>
      </w:r>
      <w:bookmarkEnd w:id="14"/>
      <w:bookmarkEnd w:id="15"/>
      <w:bookmarkEnd w:id="16"/>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“十二五”时期，辽宁省旅游市场主体呈现蓬勃发展的态势。截止</w:t>
      </w:r>
      <w:r w:rsidRPr="00BA1D20">
        <w:rPr>
          <w:rFonts w:ascii="Times New Roman" w:eastAsia="仿宋_GB2312" w:hAnsi="Times New Roman" w:cs="Times New Roman"/>
          <w:sz w:val="32"/>
          <w:szCs w:val="32"/>
        </w:rPr>
        <w:t>2015</w:t>
      </w:r>
      <w:r w:rsidRPr="00BA1D20">
        <w:rPr>
          <w:rFonts w:ascii="Times New Roman" w:eastAsia="仿宋_GB2312" w:hAnsi="Times New Roman" w:cs="仿宋_GB2312" w:hint="eastAsia"/>
          <w:sz w:val="32"/>
          <w:szCs w:val="32"/>
        </w:rPr>
        <w:t>年底，全省共有国家</w:t>
      </w:r>
      <w:r w:rsidRPr="00BA1D20">
        <w:rPr>
          <w:rFonts w:ascii="Times New Roman" w:eastAsia="仿宋_GB2312" w:hAnsi="Times New Roman" w:cs="Times New Roman"/>
          <w:sz w:val="32"/>
          <w:szCs w:val="32"/>
        </w:rPr>
        <w:t>A</w:t>
      </w:r>
      <w:r w:rsidRPr="00BA1D20">
        <w:rPr>
          <w:rFonts w:ascii="Times New Roman" w:eastAsia="仿宋_GB2312" w:hAnsi="Times New Roman" w:cs="仿宋_GB2312" w:hint="eastAsia"/>
          <w:sz w:val="32"/>
          <w:szCs w:val="32"/>
        </w:rPr>
        <w:t>级旅游景区</w:t>
      </w:r>
      <w:r w:rsidRPr="00BA1D20">
        <w:rPr>
          <w:rFonts w:ascii="Times New Roman" w:eastAsia="仿宋_GB2312" w:hAnsi="Times New Roman" w:cs="Times New Roman"/>
          <w:sz w:val="32"/>
          <w:szCs w:val="32"/>
        </w:rPr>
        <w:t>268</w:t>
      </w:r>
      <w:r w:rsidRPr="00BA1D20">
        <w:rPr>
          <w:rFonts w:ascii="Times New Roman" w:eastAsia="仿宋_GB2312" w:hAnsi="Times New Roman" w:cs="仿宋_GB2312" w:hint="eastAsia"/>
          <w:sz w:val="32"/>
          <w:szCs w:val="32"/>
        </w:rPr>
        <w:t>家，其中</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w:t>
      </w:r>
      <w:r w:rsidRPr="00BA1D20">
        <w:rPr>
          <w:rFonts w:ascii="Times New Roman" w:eastAsia="仿宋_GB2312" w:hAnsi="Times New Roman" w:cs="Times New Roman"/>
          <w:sz w:val="32"/>
          <w:szCs w:val="32"/>
        </w:rPr>
        <w:t>4</w:t>
      </w:r>
      <w:r w:rsidRPr="00BA1D20">
        <w:rPr>
          <w:rFonts w:ascii="Times New Roman" w:eastAsia="仿宋_GB2312" w:hAnsi="Times New Roman" w:cs="仿宋_GB2312" w:hint="eastAsia"/>
          <w:sz w:val="32"/>
          <w:szCs w:val="32"/>
        </w:rPr>
        <w:t>家，</w:t>
      </w:r>
      <w:r w:rsidRPr="00BA1D20">
        <w:rPr>
          <w:rFonts w:ascii="Times New Roman" w:eastAsia="仿宋_GB2312" w:hAnsi="Times New Roman" w:cs="Times New Roman"/>
          <w:sz w:val="32"/>
          <w:szCs w:val="32"/>
        </w:rPr>
        <w:t>4A</w:t>
      </w:r>
      <w:r w:rsidRPr="00BA1D20">
        <w:rPr>
          <w:rFonts w:ascii="Times New Roman" w:eastAsia="仿宋_GB2312" w:hAnsi="Times New Roman" w:cs="仿宋_GB2312" w:hint="eastAsia"/>
          <w:sz w:val="32"/>
          <w:szCs w:val="32"/>
        </w:rPr>
        <w:t>级旅游景区</w:t>
      </w:r>
      <w:r w:rsidRPr="00BA1D20">
        <w:rPr>
          <w:rFonts w:ascii="Times New Roman" w:eastAsia="仿宋_GB2312" w:hAnsi="Times New Roman" w:cs="Times New Roman"/>
          <w:sz w:val="32"/>
          <w:szCs w:val="32"/>
        </w:rPr>
        <w:t>84</w:t>
      </w:r>
      <w:r w:rsidRPr="00BA1D20">
        <w:rPr>
          <w:rFonts w:ascii="Times New Roman" w:eastAsia="仿宋_GB2312" w:hAnsi="Times New Roman" w:cs="仿宋_GB2312" w:hint="eastAsia"/>
          <w:sz w:val="32"/>
          <w:szCs w:val="32"/>
        </w:rPr>
        <w:t>家，国家级生态旅游示范区</w:t>
      </w:r>
      <w:r w:rsidRPr="00BA1D20">
        <w:rPr>
          <w:rFonts w:ascii="Times New Roman" w:eastAsia="仿宋_GB2312" w:hAnsi="Times New Roman" w:cs="Times New Roman"/>
          <w:sz w:val="32"/>
          <w:szCs w:val="32"/>
        </w:rPr>
        <w:t>2</w:t>
      </w:r>
      <w:r w:rsidRPr="00BA1D20">
        <w:rPr>
          <w:rFonts w:ascii="Times New Roman" w:eastAsia="仿宋_GB2312" w:hAnsi="Times New Roman" w:cs="仿宋_GB2312" w:hint="eastAsia"/>
          <w:sz w:val="32"/>
          <w:szCs w:val="32"/>
        </w:rPr>
        <w:t>家。旅游商品、纪念品生产经营单位近</w:t>
      </w:r>
      <w:r w:rsidRPr="00BA1D20">
        <w:rPr>
          <w:rFonts w:ascii="Times New Roman" w:eastAsia="仿宋_GB2312" w:hAnsi="Times New Roman" w:cs="Times New Roman"/>
          <w:sz w:val="32"/>
          <w:szCs w:val="32"/>
        </w:rPr>
        <w:t>1000</w:t>
      </w:r>
      <w:r w:rsidRPr="00BA1D20">
        <w:rPr>
          <w:rFonts w:ascii="Times New Roman" w:eastAsia="仿宋_GB2312" w:hAnsi="Times New Roman" w:cs="仿宋_GB2312" w:hint="eastAsia"/>
          <w:sz w:val="32"/>
          <w:szCs w:val="32"/>
        </w:rPr>
        <w:t>余家，年销售额近</w:t>
      </w:r>
      <w:r w:rsidRPr="00BA1D20">
        <w:rPr>
          <w:rFonts w:ascii="Times New Roman" w:eastAsia="仿宋_GB2312" w:hAnsi="Times New Roman" w:cs="Times New Roman"/>
          <w:sz w:val="32"/>
          <w:szCs w:val="32"/>
        </w:rPr>
        <w:t>500</w:t>
      </w:r>
      <w:r w:rsidRPr="00BA1D20">
        <w:rPr>
          <w:rFonts w:ascii="Times New Roman" w:eastAsia="仿宋_GB2312" w:hAnsi="Times New Roman" w:cs="仿宋_GB2312" w:hint="eastAsia"/>
          <w:sz w:val="32"/>
          <w:szCs w:val="32"/>
        </w:rPr>
        <w:t>亿元。全省共有各类旅游住宿设施</w:t>
      </w:r>
      <w:r w:rsidRPr="00BA1D20">
        <w:rPr>
          <w:rFonts w:ascii="Times New Roman" w:eastAsia="仿宋_GB2312" w:hAnsi="Times New Roman" w:cs="Times New Roman"/>
          <w:sz w:val="32"/>
          <w:szCs w:val="32"/>
        </w:rPr>
        <w:t>19460</w:t>
      </w:r>
      <w:r w:rsidRPr="00BA1D20">
        <w:rPr>
          <w:rFonts w:ascii="Times New Roman" w:eastAsia="仿宋_GB2312" w:hAnsi="Times New Roman" w:cs="仿宋_GB2312" w:hint="eastAsia"/>
          <w:sz w:val="32"/>
          <w:szCs w:val="32"/>
        </w:rPr>
        <w:t>家，其中旅游星级饭店</w:t>
      </w:r>
      <w:r w:rsidRPr="00BA1D20">
        <w:rPr>
          <w:rFonts w:ascii="Times New Roman" w:eastAsia="仿宋_GB2312" w:hAnsi="Times New Roman" w:cs="Times New Roman"/>
          <w:sz w:val="32"/>
          <w:szCs w:val="32"/>
        </w:rPr>
        <w:t>532</w:t>
      </w:r>
      <w:r w:rsidRPr="00BA1D20">
        <w:rPr>
          <w:rFonts w:ascii="Times New Roman" w:eastAsia="仿宋_GB2312" w:hAnsi="Times New Roman" w:cs="仿宋_GB2312" w:hint="eastAsia"/>
          <w:sz w:val="32"/>
          <w:szCs w:val="32"/>
        </w:rPr>
        <w:t>家，</w:t>
      </w:r>
      <w:r w:rsidRPr="00BA1D20">
        <w:rPr>
          <w:rFonts w:ascii="Times New Roman" w:eastAsia="仿宋_GB2312" w:hAnsi="Times New Roman" w:cs="Times New Roman"/>
          <w:sz w:val="32"/>
          <w:szCs w:val="32"/>
        </w:rPr>
        <w:t>5</w:t>
      </w:r>
      <w:r w:rsidRPr="00BA1D20">
        <w:rPr>
          <w:rFonts w:ascii="Times New Roman" w:eastAsia="仿宋_GB2312" w:hAnsi="Times New Roman" w:cs="仿宋_GB2312" w:hint="eastAsia"/>
          <w:sz w:val="32"/>
          <w:szCs w:val="32"/>
        </w:rPr>
        <w:t>星级旅游饭店</w:t>
      </w:r>
      <w:r w:rsidRPr="00BA1D20">
        <w:rPr>
          <w:rFonts w:ascii="Times New Roman" w:eastAsia="仿宋_GB2312" w:hAnsi="Times New Roman" w:cs="Times New Roman"/>
          <w:sz w:val="32"/>
          <w:szCs w:val="32"/>
        </w:rPr>
        <w:t>28</w:t>
      </w:r>
      <w:r w:rsidRPr="00BA1D20">
        <w:rPr>
          <w:rFonts w:ascii="Times New Roman" w:eastAsia="仿宋_GB2312" w:hAnsi="Times New Roman" w:cs="仿宋_GB2312" w:hint="eastAsia"/>
          <w:sz w:val="32"/>
          <w:szCs w:val="32"/>
        </w:rPr>
        <w:t>家，</w:t>
      </w:r>
      <w:r w:rsidRPr="00BA1D20">
        <w:rPr>
          <w:rFonts w:ascii="Times New Roman" w:eastAsia="仿宋_GB2312" w:hAnsi="Times New Roman" w:cs="Times New Roman"/>
          <w:sz w:val="32"/>
          <w:szCs w:val="32"/>
        </w:rPr>
        <w:t>4</w:t>
      </w:r>
      <w:r w:rsidRPr="00BA1D20">
        <w:rPr>
          <w:rFonts w:ascii="Times New Roman" w:eastAsia="仿宋_GB2312" w:hAnsi="Times New Roman" w:cs="仿宋_GB2312" w:hint="eastAsia"/>
          <w:sz w:val="32"/>
          <w:szCs w:val="32"/>
        </w:rPr>
        <w:t>星级旅游饭店</w:t>
      </w:r>
      <w:r w:rsidRPr="00BA1D20">
        <w:rPr>
          <w:rFonts w:ascii="Times New Roman" w:eastAsia="仿宋_GB2312" w:hAnsi="Times New Roman" w:cs="Times New Roman"/>
          <w:sz w:val="32"/>
          <w:szCs w:val="32"/>
        </w:rPr>
        <w:t>86</w:t>
      </w:r>
      <w:r w:rsidRPr="00BA1D20">
        <w:rPr>
          <w:rFonts w:ascii="Times New Roman" w:eastAsia="仿宋_GB2312" w:hAnsi="Times New Roman" w:cs="仿宋_GB2312" w:hint="eastAsia"/>
          <w:sz w:val="32"/>
          <w:szCs w:val="32"/>
        </w:rPr>
        <w:t>家；共有旅行社</w:t>
      </w:r>
      <w:r w:rsidRPr="00BA1D20">
        <w:rPr>
          <w:rFonts w:ascii="Times New Roman" w:eastAsia="仿宋_GB2312" w:hAnsi="Times New Roman" w:cs="Times New Roman"/>
          <w:sz w:val="32"/>
          <w:szCs w:val="32"/>
        </w:rPr>
        <w:t>1296</w:t>
      </w:r>
      <w:r w:rsidRPr="00BA1D20">
        <w:rPr>
          <w:rFonts w:ascii="Times New Roman" w:eastAsia="仿宋_GB2312" w:hAnsi="Times New Roman" w:cs="仿宋_GB2312" w:hint="eastAsia"/>
          <w:sz w:val="32"/>
          <w:szCs w:val="32"/>
        </w:rPr>
        <w:t>家，其中具有出境旅游资质的旅行社</w:t>
      </w:r>
      <w:r w:rsidRPr="00BA1D20">
        <w:rPr>
          <w:rFonts w:ascii="Times New Roman" w:eastAsia="仿宋_GB2312" w:hAnsi="Times New Roman" w:cs="Times New Roman"/>
          <w:sz w:val="32"/>
          <w:szCs w:val="32"/>
        </w:rPr>
        <w:t>147</w:t>
      </w:r>
      <w:r w:rsidRPr="00BA1D20">
        <w:rPr>
          <w:rFonts w:ascii="Times New Roman" w:eastAsia="仿宋_GB2312" w:hAnsi="Times New Roman" w:cs="仿宋_GB2312" w:hint="eastAsia"/>
          <w:sz w:val="32"/>
          <w:szCs w:val="32"/>
        </w:rPr>
        <w:t>家，全国百强旅行社</w:t>
      </w:r>
      <w:r w:rsidRPr="00BA1D20">
        <w:rPr>
          <w:rFonts w:ascii="Times New Roman" w:eastAsia="仿宋_GB2312" w:hAnsi="Times New Roman" w:cs="Times New Roman"/>
          <w:sz w:val="32"/>
          <w:szCs w:val="32"/>
        </w:rPr>
        <w:t>5</w:t>
      </w:r>
      <w:r w:rsidRPr="00BA1D20">
        <w:rPr>
          <w:rFonts w:ascii="Times New Roman" w:eastAsia="仿宋_GB2312" w:hAnsi="Times New Roman" w:cs="仿宋_GB2312" w:hint="eastAsia"/>
          <w:sz w:val="32"/>
          <w:szCs w:val="32"/>
        </w:rPr>
        <w:t>家。海昌、香洲、丰远热高等企业集团投资辽宁旅游力度不断加大，规模以上的旅游企业达到</w:t>
      </w:r>
      <w:r w:rsidRPr="00BA1D20">
        <w:rPr>
          <w:rFonts w:ascii="Times New Roman" w:eastAsia="仿宋_GB2312" w:hAnsi="Times New Roman" w:cs="Times New Roman"/>
          <w:sz w:val="32"/>
          <w:szCs w:val="32"/>
        </w:rPr>
        <w:t>290</w:t>
      </w:r>
      <w:r w:rsidRPr="00BA1D20">
        <w:rPr>
          <w:rFonts w:ascii="Times New Roman" w:eastAsia="仿宋_GB2312" w:hAnsi="Times New Roman" w:cs="仿宋_GB2312" w:hint="eastAsia"/>
          <w:sz w:val="32"/>
          <w:szCs w:val="32"/>
        </w:rPr>
        <w:t>家，经营模式逐步向集团化、规模化、多元化方向发展。</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17" w:name="_Toc423314380"/>
      <w:bookmarkStart w:id="18" w:name="_Toc438203822"/>
      <w:bookmarkStart w:id="19" w:name="_Toc422508773"/>
      <w:bookmarkStart w:id="20" w:name="_Toc439202224"/>
      <w:r w:rsidRPr="00BA1D20">
        <w:rPr>
          <w:rFonts w:ascii="楷体_GB2312" w:eastAsia="楷体_GB2312" w:hAnsi="Times New Roman" w:cs="楷体_GB2312" w:hint="eastAsia"/>
          <w:sz w:val="32"/>
          <w:szCs w:val="32"/>
        </w:rPr>
        <w:t>（四）旅游发展环境持续优化</w:t>
      </w:r>
      <w:bookmarkEnd w:id="17"/>
      <w:bookmarkEnd w:id="18"/>
      <w:bookmarkEnd w:id="19"/>
      <w:bookmarkEnd w:id="20"/>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全省旅游产业发展大会召开，《辽宁省人民政府关于旅游产业改革发展的实施意见》发布，大多数地市召开了旅游产业大会并出台扶持政策，全省旅游专项经费从</w:t>
      </w:r>
      <w:r w:rsidRPr="00BA1D20">
        <w:rPr>
          <w:rFonts w:ascii="Times New Roman" w:eastAsia="仿宋_GB2312" w:hAnsi="Times New Roman" w:cs="Times New Roman"/>
          <w:sz w:val="32"/>
          <w:szCs w:val="32"/>
        </w:rPr>
        <w:t>2010</w:t>
      </w:r>
      <w:r w:rsidRPr="00BA1D20">
        <w:rPr>
          <w:rFonts w:ascii="Times New Roman" w:eastAsia="仿宋_GB2312" w:hAnsi="Times New Roman" w:cs="仿宋_GB2312" w:hint="eastAsia"/>
          <w:sz w:val="32"/>
          <w:szCs w:val="32"/>
        </w:rPr>
        <w:t>年的</w:t>
      </w:r>
      <w:r w:rsidRPr="00BA1D20">
        <w:rPr>
          <w:rFonts w:ascii="Times New Roman" w:eastAsia="仿宋_GB2312" w:hAnsi="Times New Roman" w:cs="Times New Roman"/>
          <w:sz w:val="32"/>
          <w:szCs w:val="32"/>
        </w:rPr>
        <w:t>1.8</w:t>
      </w:r>
      <w:r w:rsidRPr="00BA1D20">
        <w:rPr>
          <w:rFonts w:ascii="Times New Roman" w:eastAsia="仿宋_GB2312" w:hAnsi="Times New Roman" w:cs="仿宋_GB2312" w:hint="eastAsia"/>
          <w:sz w:val="32"/>
          <w:szCs w:val="32"/>
        </w:rPr>
        <w:t>亿元提高到</w:t>
      </w:r>
      <w:r w:rsidRPr="00BA1D20">
        <w:rPr>
          <w:rFonts w:ascii="Times New Roman" w:eastAsia="仿宋_GB2312" w:hAnsi="Times New Roman" w:cs="Times New Roman"/>
          <w:sz w:val="32"/>
          <w:szCs w:val="32"/>
        </w:rPr>
        <w:t>2015</w:t>
      </w:r>
      <w:r w:rsidRPr="00BA1D20">
        <w:rPr>
          <w:rFonts w:ascii="Times New Roman" w:eastAsia="仿宋_GB2312" w:hAnsi="Times New Roman" w:cs="仿宋_GB2312" w:hint="eastAsia"/>
          <w:sz w:val="32"/>
          <w:szCs w:val="32"/>
        </w:rPr>
        <w:t>年的</w:t>
      </w:r>
      <w:r w:rsidRPr="00BA1D20">
        <w:rPr>
          <w:rFonts w:ascii="Times New Roman" w:eastAsia="仿宋_GB2312" w:hAnsi="Times New Roman" w:cs="Times New Roman"/>
          <w:sz w:val="32"/>
          <w:szCs w:val="32"/>
        </w:rPr>
        <w:t>6.3</w:t>
      </w:r>
      <w:r w:rsidRPr="00BA1D20">
        <w:rPr>
          <w:rFonts w:ascii="Times New Roman" w:eastAsia="仿宋_GB2312" w:hAnsi="Times New Roman" w:cs="仿宋_GB2312" w:hint="eastAsia"/>
          <w:sz w:val="32"/>
          <w:szCs w:val="32"/>
        </w:rPr>
        <w:t>亿元，增长了</w:t>
      </w:r>
      <w:r w:rsidRPr="00BA1D20">
        <w:rPr>
          <w:rFonts w:ascii="Times New Roman" w:eastAsia="仿宋_GB2312" w:hAnsi="Times New Roman" w:cs="Times New Roman"/>
          <w:sz w:val="32"/>
          <w:szCs w:val="32"/>
        </w:rPr>
        <w:t>2.5</w:t>
      </w:r>
      <w:r w:rsidRPr="00BA1D20">
        <w:rPr>
          <w:rFonts w:ascii="Times New Roman" w:eastAsia="仿宋_GB2312" w:hAnsi="Times New Roman" w:cs="仿宋_GB2312" w:hint="eastAsia"/>
          <w:sz w:val="32"/>
          <w:szCs w:val="32"/>
        </w:rPr>
        <w:t>倍。“引客入辽”效果初现，省市县联动、政企联合的宣传营销模式成效显著，拓宽了旅游市场空间。省一级和</w:t>
      </w:r>
      <w:r w:rsidRPr="00BA1D20">
        <w:rPr>
          <w:rFonts w:ascii="Times New Roman" w:eastAsia="仿宋_GB2312" w:hAnsi="Times New Roman" w:cs="Times New Roman"/>
          <w:sz w:val="32"/>
          <w:szCs w:val="32"/>
        </w:rPr>
        <w:t>13</w:t>
      </w:r>
      <w:r w:rsidRPr="00BA1D20">
        <w:rPr>
          <w:rFonts w:ascii="Times New Roman" w:eastAsia="仿宋_GB2312" w:hAnsi="Times New Roman" w:cs="仿宋_GB2312" w:hint="eastAsia"/>
          <w:sz w:val="32"/>
          <w:szCs w:val="32"/>
        </w:rPr>
        <w:t>个地市成立旅游发展委员会，抚顺、朝阳、宽甸等建立旅游产业试点和综合改革试验区，部分市县组建旅游产业集团、设立产业投资基金，积极探索国有旅游景区市场化运营管理机制，全省旅游业体制机制改革创新不断向前推进，激活了旅游产业发展的内生动力。</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21" w:name="_Toc438203823"/>
      <w:bookmarkStart w:id="22" w:name="_Toc439202225"/>
      <w:r w:rsidRPr="00BA1D20">
        <w:rPr>
          <w:rFonts w:ascii="黑体" w:eastAsia="黑体" w:hAnsi="Times New Roman" w:cs="黑体" w:hint="eastAsia"/>
          <w:sz w:val="32"/>
          <w:szCs w:val="32"/>
        </w:rPr>
        <w:t>二、“十三五”时期旅游业面临的发展环境</w:t>
      </w:r>
      <w:bookmarkEnd w:id="21"/>
      <w:bookmarkEnd w:id="22"/>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23" w:name="_Toc438203824"/>
      <w:bookmarkStart w:id="24" w:name="_Toc439202226"/>
      <w:r w:rsidRPr="00BA1D20">
        <w:rPr>
          <w:rFonts w:ascii="楷体_GB2312" w:eastAsia="楷体_GB2312" w:hAnsi="Times New Roman" w:cs="楷体_GB2312" w:hint="eastAsia"/>
          <w:sz w:val="32"/>
          <w:szCs w:val="32"/>
        </w:rPr>
        <w:t>（一）步入新常态，旅游业全面融入国家战略</w:t>
      </w:r>
      <w:bookmarkEnd w:id="23"/>
      <w:bookmarkEnd w:id="24"/>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在我国经济进入新常态和全面建成小康社会的背景下，国家高度重视旅游业发展。党和国家领导人多次就旅游作出重要指示，各部委相继出台系列支持旅游业发展的政策措施。旅游业对拉动经济增长的作用显著增强，成为国民经济的重要投资领域，成为拉动消费增长的重要支撑，被中央确定为扩大内需、促进消费的六大领域之一。旅游业的综合功能和带动效应更加显著，创造大量就业岗位，成为众多地区重要的财政和税收来源，成为国家扶贫的重要手段。</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25" w:name="_Toc438203825"/>
      <w:bookmarkStart w:id="26" w:name="_Toc439202227"/>
      <w:r w:rsidRPr="00BA1D20">
        <w:rPr>
          <w:rFonts w:ascii="楷体_GB2312" w:eastAsia="楷体_GB2312" w:hAnsi="Times New Roman" w:cs="楷体_GB2312" w:hint="eastAsia"/>
          <w:sz w:val="32"/>
          <w:szCs w:val="32"/>
        </w:rPr>
        <w:t>（二）东北全面振兴，辽宁旅游迎来黄金发展机遇期</w:t>
      </w:r>
      <w:bookmarkEnd w:id="25"/>
      <w:bookmarkEnd w:id="26"/>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近年来东北地区面临诸多困境，经济下行压力不断加大。老工业基地新一轮全面振兴成为国家战略，备受高层关注。旅游业在辽宁全面振兴中的巨大潜力和作用已经引起全省高度重视，大力发展旅游业成为省委、省政府在新时期的战略抉择，各级地方党委、政府正在积极探索加快扶持旅游业发展的综合举措。辽宁资本已经掀起转型进军旅游业的投资热潮，合力发展、聚力突破之势初步形成，辽宁旅游业迎来发展的黄金机遇期。</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27" w:name="_Toc438203826"/>
      <w:bookmarkStart w:id="28" w:name="_Toc439202228"/>
      <w:r w:rsidRPr="00BA1D20">
        <w:rPr>
          <w:rFonts w:ascii="楷体_GB2312" w:eastAsia="楷体_GB2312" w:hAnsi="Times New Roman" w:cs="楷体_GB2312" w:hint="eastAsia"/>
          <w:sz w:val="32"/>
          <w:szCs w:val="32"/>
        </w:rPr>
        <w:t>（三）旅游发展新阶段，辽宁旅游综合优势将全面彰显</w:t>
      </w:r>
      <w:bookmarkEnd w:id="27"/>
      <w:bookmarkEnd w:id="28"/>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我国旅游业进入全新发展阶段，正从大众观光向复合旅游转型，辽宁旅游发展综合优势将得以全面释放：一是毗邻京津冀、日韩俄重要客源市场的区位优势，以及航空、高速、高铁、海运等综合交通优势；二是夏季一流舒适气候的避暑养生优势；三是海洋、温泉、工业、山地、湿地、冰雪等主体旅游资源的规模体量优势；四是世界遗产和生命进化、人类起源、盛世王朝、近代历史、工业文明、宗教文化等重量级文化优势；五是以红海滩、枫叶、边境风光、湿地观鸟、旅游购物为代表的特色资源分布广泛，全域景观廊道网络发达，发展全域旅游优势突出。</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29" w:name="_Toc438203827"/>
      <w:bookmarkStart w:id="30" w:name="_Toc439202229"/>
      <w:r w:rsidRPr="00BA1D20">
        <w:rPr>
          <w:rFonts w:ascii="黑体" w:eastAsia="黑体" w:hAnsi="Times New Roman" w:cs="黑体" w:hint="eastAsia"/>
          <w:sz w:val="32"/>
          <w:szCs w:val="32"/>
        </w:rPr>
        <w:t>三、“十三五”时期需要破解的主要瓶颈</w:t>
      </w:r>
      <w:bookmarkEnd w:id="29"/>
      <w:bookmarkEnd w:id="30"/>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31" w:name="_Toc438203828"/>
      <w:r w:rsidRPr="00BA1D20">
        <w:rPr>
          <w:rFonts w:ascii="Times New Roman" w:eastAsia="仿宋_GB2312" w:hAnsi="Times New Roman" w:cs="仿宋_GB2312" w:hint="eastAsia"/>
          <w:sz w:val="32"/>
          <w:szCs w:val="32"/>
        </w:rPr>
        <w:t>一是体制机制束缚</w:t>
      </w:r>
      <w:bookmarkEnd w:id="31"/>
      <w:r w:rsidRPr="00BA1D20">
        <w:rPr>
          <w:rFonts w:ascii="Times New Roman" w:eastAsia="仿宋_GB2312" w:hAnsi="Times New Roman" w:cs="仿宋_GB2312" w:hint="eastAsia"/>
          <w:sz w:val="32"/>
          <w:szCs w:val="32"/>
        </w:rPr>
        <w:t>。条块分割管理的问题突出，旅游联动机制不健全；各级旅游行政部门，产业统筹协调职能不清晰；旅游资源隶属关系复杂，市场化水平不高，景区竞争力较弱。</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32" w:name="_Toc438203829"/>
      <w:r w:rsidRPr="00BA1D20">
        <w:rPr>
          <w:rFonts w:ascii="Times New Roman" w:eastAsia="仿宋_GB2312" w:hAnsi="Times New Roman" w:cs="仿宋_GB2312" w:hint="eastAsia"/>
          <w:sz w:val="32"/>
          <w:szCs w:val="32"/>
        </w:rPr>
        <w:t>二是龙头品牌缺失</w:t>
      </w:r>
      <w:bookmarkEnd w:id="32"/>
      <w:r w:rsidRPr="00BA1D20">
        <w:rPr>
          <w:rFonts w:ascii="Times New Roman" w:eastAsia="仿宋_GB2312" w:hAnsi="Times New Roman" w:cs="仿宋_GB2312" w:hint="eastAsia"/>
          <w:sz w:val="32"/>
          <w:szCs w:val="32"/>
        </w:rPr>
        <w:t>。优质旅游资源尚未转化为全国知名旅游产品；缺乏具有全国竞争力和国际影响力的品牌旅游目的地；旅游市场格局依然以本地及周边市场为主。</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33" w:name="_Toc438203830"/>
      <w:r w:rsidRPr="00BA1D20">
        <w:rPr>
          <w:rFonts w:ascii="Times New Roman" w:eastAsia="仿宋_GB2312" w:hAnsi="Times New Roman" w:cs="仿宋_GB2312" w:hint="eastAsia"/>
          <w:sz w:val="32"/>
          <w:szCs w:val="32"/>
        </w:rPr>
        <w:t>三是市场主体不强</w:t>
      </w:r>
      <w:bookmarkEnd w:id="33"/>
      <w:r w:rsidRPr="00BA1D20">
        <w:rPr>
          <w:rFonts w:ascii="Times New Roman" w:eastAsia="仿宋_GB2312" w:hAnsi="Times New Roman" w:cs="仿宋_GB2312" w:hint="eastAsia"/>
          <w:sz w:val="32"/>
          <w:szCs w:val="32"/>
        </w:rPr>
        <w:t>。能够参与全国旅游市场竞争的本地大型旅游企业不多；大多数规模以上旅游企业专业性不强、市场竞争力偏弱；国内外大型旅游企业集团投资辽宁旅游的总体规模偏小。</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34" w:name="_Toc438203831"/>
      <w:r w:rsidRPr="00BA1D20">
        <w:rPr>
          <w:rFonts w:ascii="Times New Roman" w:eastAsia="仿宋_GB2312" w:hAnsi="Times New Roman" w:cs="仿宋_GB2312" w:hint="eastAsia"/>
          <w:sz w:val="32"/>
          <w:szCs w:val="32"/>
        </w:rPr>
        <w:t>四是供需结构失衡</w:t>
      </w:r>
      <w:bookmarkEnd w:id="34"/>
      <w:r w:rsidRPr="00BA1D20">
        <w:rPr>
          <w:rFonts w:ascii="Times New Roman" w:eastAsia="仿宋_GB2312" w:hAnsi="Times New Roman" w:cs="仿宋_GB2312" w:hint="eastAsia"/>
          <w:sz w:val="32"/>
          <w:szCs w:val="32"/>
        </w:rPr>
        <w:t>。旅游旺季时，供不应求的矛盾依然比较突出；新产品、新业态发育不足，不能满足多元化的市场需求；部分旅游产品存在低端化、同质化现象，难以满足高端化、个性化的市场需求。</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35" w:name="_Toc438203832"/>
      <w:r w:rsidRPr="00BA1D20">
        <w:rPr>
          <w:rFonts w:ascii="Times New Roman" w:eastAsia="仿宋_GB2312" w:hAnsi="Times New Roman" w:cs="仿宋_GB2312" w:hint="eastAsia"/>
          <w:sz w:val="32"/>
          <w:szCs w:val="32"/>
        </w:rPr>
        <w:t>五是人才支撑偏弱</w:t>
      </w:r>
      <w:bookmarkEnd w:id="35"/>
      <w:r w:rsidRPr="00BA1D20">
        <w:rPr>
          <w:rFonts w:ascii="Times New Roman" w:eastAsia="仿宋_GB2312" w:hAnsi="Times New Roman" w:cs="仿宋_GB2312" w:hint="eastAsia"/>
          <w:sz w:val="32"/>
          <w:szCs w:val="32"/>
        </w:rPr>
        <w:t>。旅游行业的领军人才和企业家偏少；各级旅游行政人员专业知识较为薄弱；经营管理、规划设计、市场营销等专业人才不足；一线服务人员的服务意识和服务技能有待提升。</w:t>
      </w:r>
    </w:p>
    <w:p w:rsidR="00710FB0" w:rsidRDefault="00710FB0" w:rsidP="00BA1D20">
      <w:pPr>
        <w:topLinePunct/>
        <w:spacing w:line="580" w:lineRule="exact"/>
        <w:rPr>
          <w:rFonts w:ascii="Times New Roman" w:eastAsia="仿宋_GB2312" w:hAnsi="Times New Roman" w:cs="Times New Roman"/>
          <w:sz w:val="32"/>
          <w:szCs w:val="32"/>
        </w:rPr>
      </w:pPr>
      <w:bookmarkStart w:id="36" w:name="_Toc439202230"/>
    </w:p>
    <w:p w:rsidR="00710FB0" w:rsidRPr="00BA1960" w:rsidRDefault="00710FB0" w:rsidP="00BA1D20">
      <w:pPr>
        <w:topLinePunct/>
        <w:spacing w:line="580" w:lineRule="exact"/>
        <w:jc w:val="center"/>
        <w:rPr>
          <w:rFonts w:ascii="华文中宋" w:eastAsia="华文中宋" w:hAnsi="华文中宋" w:cs="Times New Roman"/>
          <w:b/>
          <w:bCs/>
          <w:sz w:val="32"/>
          <w:szCs w:val="32"/>
        </w:rPr>
      </w:pPr>
      <w:r w:rsidRPr="00BA1960">
        <w:rPr>
          <w:rFonts w:ascii="华文中宋" w:eastAsia="华文中宋" w:hAnsi="华文中宋" w:cs="华文中宋" w:hint="eastAsia"/>
          <w:b/>
          <w:bCs/>
          <w:sz w:val="32"/>
          <w:szCs w:val="32"/>
        </w:rPr>
        <w:t>第二章</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明确目标路径</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建设旅游经济强省</w:t>
      </w:r>
      <w:bookmarkEnd w:id="36"/>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辽宁旅游业要围绕建设旅游经济强省的战略目标，坚持超前谋划，坚持改革创新，坚持把旅游业纳入“五位一体”的总布局，主动融入“一带一路”等国家战略，发挥旅游业的综合带动作用，为辽宁全面振兴和全面建成小康社会做出积极贡献。</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37" w:name="_Toc438203839"/>
      <w:bookmarkStart w:id="38" w:name="_Toc439202231"/>
      <w:r w:rsidRPr="00BA1D20">
        <w:rPr>
          <w:rFonts w:ascii="黑体" w:eastAsia="黑体" w:hAnsi="Times New Roman" w:cs="黑体" w:hint="eastAsia"/>
          <w:sz w:val="32"/>
          <w:szCs w:val="32"/>
        </w:rPr>
        <w:t>一、指导思想</w:t>
      </w:r>
      <w:bookmarkEnd w:id="37"/>
      <w:bookmarkEnd w:id="38"/>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坚持以十八大和十八届三中、四中、五中全会精神为指导，按照中央“四个全面”战略布局要求，牢固树立并切实贯彻“创新、协调、绿色、开放、共享”五大发展理念，抓住新一轮东北振兴重大机遇，主动适应和引领经济发展新常态，紧紧围绕老工业基地振兴的“四个着力”以及省委、省政府“五个必须”的战略部署，以改革创新为动力，以转型升级、提质增效为主线，以大旅游品牌建设为引领，以旅游产业集聚区为支撑，以新兴旅游业态培育为突破口，发挥市场在资源配置中的决定性作用，积极推进旅游供给侧结构性改革，培育壮大旅游市场主体，激发旅游经济发展活力，打造辽宁旅游产业升级版，努力建设旅游经济强省，充分发挥旅游业的综合、协调、带动作用，为全面建成小康社会和辽宁全面振兴做出积极贡献。基本要求是：</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坚持加减乘除。“加”，就是要响应旅游市场需求，积极策划新项目、开发新产品、培育新业态、推出新线路，增加投资需求，以增量调结构，解决供需矛盾。“减”，就是要树立精品化建设、精益化经营、精致化服务，提升低质产品，淘汰落后产能，优化存量，聚焦核心品牌，打造核心吸引物。“乘”，就是要利用现代科技和文化创意，推动旅游植入相关产业，通过要素重构促进传统产业升级，催生新兴业态，提高产业附加值和竞争力。“除”，就是要在旅游供给有限的条件下，通过优化旅游市场环境，消除负面影响因素，引领文明旅游风尚，提升辽宁旅游的美誉度和竞争力，激活游客消费意愿，促进旅游消费升级，实现旅游业经济、社会和生态效应的最大化。</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坚持改革创新。不断深化旅游管理的体制机制改革，破解旅游发展瓶颈，推进旅游资源市场化配置，创新旅游产业治理方式、行业商业模式和企业运营机制，激发旅游产业发展的内生动力和竞争活力，促进旅游经济发展方式的根本性转变，持续推动旅游产业提档升级，实现旅游业又好又快发展。</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坚持统筹协调。注重规划引领，做到全省一盘棋，以重点旅游区为依托，以精品线路为纽带，持续优化“一圈两带一区”的旅游产业布局。要打破行政、区域壁垒，统筹整合全省优质旅游资源，促进点、线、面有机结合，协同推进跨行业、跨地区、跨部门合作，建立全省统一的旅游大市场，引导全省旅游一体化发展。</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坚持市场主导。充分发挥市场在旅游资源配置中的决定性作用，努力培育旅游市场主体，打造航母旅行社和旅游领军企业；健全旅游产业开发投入的市场化机制，优化旅游企业发展环境。</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坚持绿色发展。将建设生态文明放在首要位置，妥善处理开发与保护的关系，倡导绿色旅游消费，扶持低碳旅游发展，推动旅游发展方式和消费模式向资源节约型、环境友好型转变，实现旅游产业发展的经济效益、社会效益和生态效益的有机统一。</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坚持开放合作。以开放促发展，积极参与“一带一路”国家战略，立足大东北，融入京津冀，连通东北亚，面向全世界，推动跨区域、跨行业合作，大力发展跨境旅游，努力实现资源共享、市场互动、优势互补、合作共赢，打造世界知名生态休闲旅游目的地。</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39" w:name="_Toc438203840"/>
      <w:bookmarkStart w:id="40" w:name="_Toc439202232"/>
      <w:r w:rsidRPr="00BA1D20">
        <w:rPr>
          <w:rFonts w:ascii="黑体" w:eastAsia="黑体" w:hAnsi="Times New Roman" w:cs="黑体" w:hint="eastAsia"/>
          <w:sz w:val="32"/>
          <w:szCs w:val="32"/>
        </w:rPr>
        <w:t>二、战略定位</w:t>
      </w:r>
      <w:bookmarkEnd w:id="39"/>
      <w:bookmarkEnd w:id="40"/>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围绕党中央、国务院对东北旅游产业定位的总体要求，即建成“世界知名生态休闲旅游目的地”，立足辽宁的旅游产业基础和网络化交通的整体优势，积极发挥冰雪、海洋、边境、工业、湿地、森林、湖泊、民俗等自然人文资源和独特气候条件优势，以特色观光和休闲度假为主线，以避暑养生、海洋旅游、冰雪温泉、边境旅游、购物旅游、乡村旅游、自驾旅游、工业旅游、商务会展等为产品支撑，着力推进“旅游</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”工程，加快发展旅游、养老、健康、文体、休闲等产业，把旅游业建成全省经济结构转型升级的重要接续产业和美丽辽宁的幸福产业，把辽宁建成“世界知名的特色观光和休闲度假旅游目的地”。</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41" w:name="_Toc438203841"/>
      <w:bookmarkStart w:id="42" w:name="_Toc439202233"/>
      <w:r w:rsidRPr="00BA1D20">
        <w:rPr>
          <w:rFonts w:ascii="黑体" w:eastAsia="黑体" w:hAnsi="Times New Roman" w:cs="黑体" w:hint="eastAsia"/>
          <w:sz w:val="32"/>
          <w:szCs w:val="32"/>
        </w:rPr>
        <w:t>三、总体目标</w:t>
      </w:r>
      <w:bookmarkEnd w:id="41"/>
      <w:bookmarkEnd w:id="42"/>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“十三五”时期，全省旅游产业发展的总体目标是：</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打造综合产业，建设旅游经济强省。到</w:t>
      </w:r>
      <w:r w:rsidRPr="00BA1D20">
        <w:rPr>
          <w:rFonts w:ascii="Times New Roman" w:eastAsia="仿宋_GB2312" w:hAnsi="Times New Roman" w:cs="Times New Roman"/>
          <w:sz w:val="32"/>
          <w:szCs w:val="32"/>
        </w:rPr>
        <w:t>2020</w:t>
      </w:r>
      <w:r w:rsidRPr="00BA1D20">
        <w:rPr>
          <w:rFonts w:ascii="Times New Roman" w:eastAsia="仿宋_GB2312" w:hAnsi="Times New Roman" w:cs="仿宋_GB2312" w:hint="eastAsia"/>
          <w:sz w:val="32"/>
          <w:szCs w:val="32"/>
        </w:rPr>
        <w:t>年，旅游总收入达到</w:t>
      </w:r>
      <w:r w:rsidRPr="00BA1D20">
        <w:rPr>
          <w:rFonts w:ascii="Times New Roman" w:eastAsia="仿宋_GB2312" w:hAnsi="Times New Roman" w:cs="Times New Roman"/>
          <w:sz w:val="32"/>
          <w:szCs w:val="32"/>
        </w:rPr>
        <w:t>7000</w:t>
      </w:r>
      <w:r w:rsidRPr="00BA1D20">
        <w:rPr>
          <w:rFonts w:ascii="Times New Roman" w:eastAsia="仿宋_GB2312" w:hAnsi="Times New Roman" w:cs="仿宋_GB2312" w:hint="eastAsia"/>
          <w:sz w:val="32"/>
          <w:szCs w:val="32"/>
        </w:rPr>
        <w:t>亿元，年均增长</w:t>
      </w:r>
      <w:r w:rsidRPr="00BA1D20">
        <w:rPr>
          <w:rFonts w:ascii="Times New Roman" w:eastAsia="仿宋_GB2312" w:hAnsi="Times New Roman" w:cs="Times New Roman"/>
          <w:sz w:val="32"/>
          <w:szCs w:val="32"/>
        </w:rPr>
        <w:t>12.5%</w:t>
      </w:r>
      <w:r w:rsidRPr="00BA1D20">
        <w:rPr>
          <w:rFonts w:ascii="Times New Roman" w:eastAsia="仿宋_GB2312" w:hAnsi="Times New Roman" w:cs="仿宋_GB2312" w:hint="eastAsia"/>
          <w:sz w:val="32"/>
          <w:szCs w:val="32"/>
        </w:rPr>
        <w:t>左右，旅游业增加值占全省</w:t>
      </w:r>
      <w:r w:rsidRPr="00BA1D20">
        <w:rPr>
          <w:rFonts w:ascii="Times New Roman" w:eastAsia="仿宋_GB2312" w:hAnsi="Times New Roman" w:cs="Times New Roman"/>
          <w:sz w:val="32"/>
          <w:szCs w:val="32"/>
        </w:rPr>
        <w:t>GDP</w:t>
      </w:r>
      <w:r w:rsidRPr="00BA1D20">
        <w:rPr>
          <w:rFonts w:ascii="Times New Roman" w:eastAsia="仿宋_GB2312" w:hAnsi="Times New Roman" w:cs="仿宋_GB2312" w:hint="eastAsia"/>
          <w:sz w:val="32"/>
          <w:szCs w:val="32"/>
        </w:rPr>
        <w:t>比重达到</w:t>
      </w:r>
      <w:r w:rsidRPr="00BA1D20">
        <w:rPr>
          <w:rFonts w:ascii="Times New Roman" w:eastAsia="仿宋_GB2312" w:hAnsi="Times New Roman" w:cs="Times New Roman"/>
          <w:sz w:val="32"/>
          <w:szCs w:val="32"/>
        </w:rPr>
        <w:t>7%</w:t>
      </w:r>
      <w:r w:rsidRPr="00BA1D20">
        <w:rPr>
          <w:rFonts w:ascii="Times New Roman" w:eastAsia="仿宋_GB2312" w:hAnsi="Times New Roman" w:cs="仿宋_GB2312" w:hint="eastAsia"/>
          <w:sz w:val="32"/>
          <w:szCs w:val="32"/>
        </w:rPr>
        <w:t>左右，成为全省战略性支柱产业，初步建成世界知名的生态休闲旅游目的地，成为全国旅游经济强省。国家级旅游度假区达到</w:t>
      </w:r>
      <w:r w:rsidRPr="00BA1D20">
        <w:rPr>
          <w:rFonts w:ascii="Times New Roman" w:eastAsia="仿宋_GB2312" w:hAnsi="Times New Roman" w:cs="Times New Roman"/>
          <w:sz w:val="32"/>
          <w:szCs w:val="32"/>
        </w:rPr>
        <w:t>3</w:t>
      </w:r>
      <w:r w:rsidRPr="00BA1D20">
        <w:rPr>
          <w:rFonts w:ascii="Times New Roman" w:eastAsia="仿宋_GB2312" w:hAnsi="Times New Roman" w:cs="仿宋_GB2312" w:hint="eastAsia"/>
          <w:sz w:val="32"/>
          <w:szCs w:val="32"/>
        </w:rPr>
        <w:t>个，国家</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级旅游景区达到</w:t>
      </w:r>
      <w:r w:rsidRPr="00BA1D20">
        <w:rPr>
          <w:rFonts w:ascii="Times New Roman" w:eastAsia="仿宋_GB2312" w:hAnsi="Times New Roman" w:cs="Times New Roman"/>
          <w:sz w:val="32"/>
          <w:szCs w:val="32"/>
        </w:rPr>
        <w:t>8</w:t>
      </w:r>
      <w:r w:rsidRPr="00BA1D20">
        <w:rPr>
          <w:rFonts w:ascii="Times New Roman" w:eastAsia="仿宋_GB2312" w:hAnsi="Times New Roman" w:cs="仿宋_GB2312" w:hint="eastAsia"/>
          <w:sz w:val="32"/>
          <w:szCs w:val="32"/>
        </w:rPr>
        <w:t>个，国家级各类旅游示范区达到</w:t>
      </w:r>
      <w:r w:rsidRPr="00BA1D20">
        <w:rPr>
          <w:rFonts w:ascii="Times New Roman" w:eastAsia="仿宋_GB2312" w:hAnsi="Times New Roman" w:cs="Times New Roman"/>
          <w:sz w:val="32"/>
          <w:szCs w:val="32"/>
        </w:rPr>
        <w:t>10</w:t>
      </w:r>
      <w:r w:rsidRPr="00BA1D20">
        <w:rPr>
          <w:rFonts w:ascii="Times New Roman" w:eastAsia="仿宋_GB2312" w:hAnsi="Times New Roman" w:cs="仿宋_GB2312" w:hint="eastAsia"/>
          <w:sz w:val="32"/>
          <w:szCs w:val="32"/>
        </w:rPr>
        <w:t>个，投资千亿元旅游产业集聚区达到</w:t>
      </w:r>
      <w:r w:rsidRPr="00BA1D20">
        <w:rPr>
          <w:rFonts w:ascii="Times New Roman" w:eastAsia="仿宋_GB2312" w:hAnsi="Times New Roman" w:cs="Times New Roman"/>
          <w:sz w:val="32"/>
          <w:szCs w:val="32"/>
        </w:rPr>
        <w:t>10</w:t>
      </w:r>
      <w:r w:rsidRPr="00BA1D20">
        <w:rPr>
          <w:rFonts w:ascii="Times New Roman" w:eastAsia="仿宋_GB2312" w:hAnsi="Times New Roman" w:cs="仿宋_GB2312" w:hint="eastAsia"/>
          <w:sz w:val="32"/>
          <w:szCs w:val="32"/>
        </w:rPr>
        <w:t>个，投资百亿元的旅游产业集聚区达到</w:t>
      </w:r>
      <w:r w:rsidRPr="00BA1D20">
        <w:rPr>
          <w:rFonts w:ascii="Times New Roman" w:eastAsia="仿宋_GB2312" w:hAnsi="Times New Roman" w:cs="Times New Roman"/>
          <w:sz w:val="32"/>
          <w:szCs w:val="32"/>
        </w:rPr>
        <w:t>50</w:t>
      </w:r>
      <w:r w:rsidRPr="00BA1D20">
        <w:rPr>
          <w:rFonts w:ascii="Times New Roman" w:eastAsia="仿宋_GB2312" w:hAnsi="Times New Roman" w:cs="仿宋_GB2312" w:hint="eastAsia"/>
          <w:sz w:val="32"/>
          <w:szCs w:val="32"/>
        </w:rPr>
        <w:t>个，年产值超过</w:t>
      </w:r>
      <w:r w:rsidRPr="00BA1D20">
        <w:rPr>
          <w:rFonts w:ascii="Times New Roman" w:eastAsia="仿宋_GB2312" w:hAnsi="Times New Roman" w:cs="Times New Roman"/>
          <w:sz w:val="32"/>
          <w:szCs w:val="32"/>
        </w:rPr>
        <w:t>10</w:t>
      </w:r>
      <w:r w:rsidRPr="00BA1D20">
        <w:rPr>
          <w:rFonts w:ascii="Times New Roman" w:eastAsia="仿宋_GB2312" w:hAnsi="Times New Roman" w:cs="仿宋_GB2312" w:hint="eastAsia"/>
          <w:sz w:val="32"/>
          <w:szCs w:val="32"/>
        </w:rPr>
        <w:t>亿元的旅游领军企业达到</w:t>
      </w:r>
      <w:r w:rsidRPr="00BA1D20">
        <w:rPr>
          <w:rFonts w:ascii="Times New Roman" w:eastAsia="仿宋_GB2312" w:hAnsi="Times New Roman" w:cs="Times New Roman"/>
          <w:sz w:val="32"/>
          <w:szCs w:val="32"/>
        </w:rPr>
        <w:t>100</w:t>
      </w:r>
      <w:r w:rsidRPr="00BA1D20">
        <w:rPr>
          <w:rFonts w:ascii="Times New Roman" w:eastAsia="仿宋_GB2312" w:hAnsi="Times New Roman" w:cs="仿宋_GB2312" w:hint="eastAsia"/>
          <w:sz w:val="32"/>
          <w:szCs w:val="32"/>
        </w:rPr>
        <w:t>家。</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在发展质量上，实现四大提升。一是旅游基础设施和公共服务配套日趋完善，旅游服务质量和游客满意度明显提升；二是旅游开发建设、运营管理、宣传营销的市场化、国际化水平明显提升；三是旅游产业规模、效益、质量不断提升；四是旅游带动就业、促进扶贫、惠及民生、传承文化和保护生态的综合作用显著提升。</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43" w:name="_Toc438203842"/>
      <w:bookmarkStart w:id="44" w:name="_Toc439202234"/>
      <w:r w:rsidRPr="00BA1D20">
        <w:rPr>
          <w:rFonts w:ascii="黑体" w:eastAsia="黑体" w:hAnsi="Times New Roman" w:cs="黑体" w:hint="eastAsia"/>
          <w:sz w:val="32"/>
          <w:szCs w:val="32"/>
        </w:rPr>
        <w:t>四、发展路径</w:t>
      </w:r>
      <w:bookmarkEnd w:id="43"/>
      <w:bookmarkEnd w:id="44"/>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辽宁旅游业必须探索出一条符合省情的战略路径，努力推动实现“旅游产品由观光向观光、休闲、度假并重转变；旅游市场由客源地向目的地转变；旅游产业从规模增长向内涵发展转变；旅游经营从粗放经营向国际标准、优质服务转变；旅游管理由行业管理向产业治理转变”五大转变。</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创新驱动。创新体制机制，着力推进旅游资源市场化改革，把全省优质资源从传统体制机制束缚中释放出来，全面嫁接战略资本、现代管理、新型技术等旅游生产要素。创新战略投融资平台，高端整合优质资源，全面推动大旅游品牌建设、大产业集聚区形成、大旅游目的地打造。创新旅游运营管理模式，加快引进战略投资商、旅游品牌运营商、旅游专业经营商，全力推动旅游产业的专业化、国际化、现代化发展。创新旅游产业治理模式，推动旅游资源从条块分割的分散管理向集中管理转变，推动旅游产业管理从单纯的行业管理上升到对旅游资源的综合开发利用，对旅游活动进行全程服务与监管。</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引领发展。把旅游业放在全省经济社会更加重要、更加突出的位置，加大对旅游业资金、土地、政策、人才等资源配置，真正把旅游业作为全省经济社会的战略性支柱产业加以培育。面向旅游市场的新兴需求和潜在性的主导需求，开发旅游产品，培育旅游业态，引领全国旅游业发展。</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聚力突破。省委、省政府要抓大放小，集聚全省主要力量深入推动国有旅游资源市场化改革，构建旅游产业发展战略平台，打造辽宁旅游产业发展龙头，培育壮大旅游市场主体，聚力推进六大新兴品牌旅游区综合开发，着力推动六大主导旅游产品重点突破，全面实施旅游产业发展七大重点工程，夯实全省旅游产业发展根基。</w:t>
      </w:r>
    </w:p>
    <w:p w:rsidR="00710FB0" w:rsidRDefault="00710FB0" w:rsidP="00BA1D20">
      <w:pPr>
        <w:topLinePunct/>
        <w:spacing w:line="580" w:lineRule="exact"/>
        <w:rPr>
          <w:rFonts w:ascii="Times New Roman" w:eastAsia="仿宋_GB2312" w:hAnsi="Times New Roman" w:cs="Times New Roman"/>
          <w:sz w:val="32"/>
          <w:szCs w:val="32"/>
        </w:rPr>
      </w:pPr>
      <w:bookmarkStart w:id="45" w:name="_Toc439202235"/>
    </w:p>
    <w:p w:rsidR="00710FB0" w:rsidRPr="00BA1960" w:rsidRDefault="00710FB0" w:rsidP="00BA1D20">
      <w:pPr>
        <w:topLinePunct/>
        <w:spacing w:line="580" w:lineRule="exact"/>
        <w:jc w:val="center"/>
        <w:rPr>
          <w:rFonts w:ascii="华文中宋" w:eastAsia="华文中宋" w:hAnsi="华文中宋" w:cs="Times New Roman"/>
          <w:b/>
          <w:bCs/>
          <w:sz w:val="32"/>
          <w:szCs w:val="32"/>
        </w:rPr>
      </w:pPr>
      <w:r w:rsidRPr="00BA1960">
        <w:rPr>
          <w:rFonts w:ascii="华文中宋" w:eastAsia="华文中宋" w:hAnsi="华文中宋" w:cs="华文中宋" w:hint="eastAsia"/>
          <w:b/>
          <w:bCs/>
          <w:sz w:val="32"/>
          <w:szCs w:val="32"/>
        </w:rPr>
        <w:t>第三章</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选准主着力点</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夯实产业发展根基</w:t>
      </w:r>
      <w:bookmarkEnd w:id="45"/>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“十三五”时期，要着力推动国有旅游资源市场化改革、新兴品牌旅游区综合开发、主导旅游产品建设实现重点突破，破解旅游业发展的关键瓶颈，构建旅游业发展的龙头板块和核心品牌，夯实产业发展根基。</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46" w:name="_Toc438203844"/>
      <w:bookmarkStart w:id="47" w:name="_Toc439202236"/>
      <w:r w:rsidRPr="00BA1D20">
        <w:rPr>
          <w:rFonts w:ascii="黑体" w:eastAsia="黑体" w:hAnsi="Times New Roman" w:cs="黑体" w:hint="eastAsia"/>
          <w:sz w:val="32"/>
          <w:szCs w:val="32"/>
        </w:rPr>
        <w:t>一、深入推进国有旅游资源市场化改革</w:t>
      </w:r>
      <w:bookmarkEnd w:id="46"/>
      <w:bookmarkEnd w:id="47"/>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辽宁多数优质旅游资源掌握在政府手中，实行事业单位的管理体制，收支两条线，重建设、轻运营，市场化程度低，优质资源没有转化成为优势产品。“十三五”时期，由省委、省政府统筹推进以国有旅游景区为代表的国有旅游资源市场化改革是辽宁旅游发展的核心着力点之一。</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制定改革政策。研究制订《关于推进国有旅游景区改革的实施意见》，明确改革原则、改革目标、改革任务、改革路线和保障措施。</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统筹资源管理。改革资源管理体制，鼓励有条件的市县（区）改组或新设旅游产业发展集团，搭建统一的国有旅游资源管理和运营平台，统筹国有旅游资源的保护与开发。对国有旅游资源进行资产评估，注入旅游产业发展集团。</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加强资本运营。在确保旅游景区资源有效保护的前提下，放宽市场准入条件，按照“非禁即入”原则，全面对外开放旅游资源，允许通过合资、独资、股份制、拍卖、租赁、承包等多种方式转让景区经营权。依托旅游产业集团所属重点景区资源，着力引进国内外知名战略性旅游投资商组建合资公司，打造混合所有制旅游企业。按照国有企业监管制度，对旅游景区资产进行资本监管，确保国有资产的保值增值。</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四是</w:t>
      </w:r>
      <w:r w:rsidRPr="00BA1D20">
        <w:rPr>
          <w:rFonts w:ascii="Times New Roman" w:eastAsia="仿宋_GB2312" w:hAnsi="Times New Roman" w:cs="仿宋_GB2312" w:hint="eastAsia"/>
          <w:sz w:val="32"/>
          <w:szCs w:val="32"/>
        </w:rPr>
        <w:t>拓宽融资渠道。组建旅游产业发展基金，借助各级政府设立的产业（创业）投资引导基金，通过政府财政投入引导基金、国有企业参股以及吸引社会资本等方式，搭建旅游景区发展融资平台，进行市场化运作。依托旅游产业集团，通过企业上市、股权交易、发行企业债券、资产抵押、门票收入抵押等多种方式，拓宽融资渠道，实现旅游资产的证券化。</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48" w:name="_Toc438203845"/>
      <w:bookmarkStart w:id="49" w:name="_Toc439202237"/>
      <w:r w:rsidRPr="00BA1D20">
        <w:rPr>
          <w:rFonts w:ascii="黑体" w:eastAsia="黑体" w:hAnsi="Times New Roman" w:cs="黑体" w:hint="eastAsia"/>
          <w:sz w:val="32"/>
          <w:szCs w:val="32"/>
        </w:rPr>
        <w:t>二、聚力实施六大新兴旅游区综合开发</w:t>
      </w:r>
      <w:bookmarkEnd w:id="48"/>
      <w:bookmarkEnd w:id="49"/>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辽宁旅游突出短板就是缺少龙头带动和品牌引领。“十三五”时期，着力打造一批有潜力进入全国旅游五十强的大型品牌旅游区，作为全省旅游业发展的战略支撑点。</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50" w:name="_Toc438203846"/>
      <w:bookmarkStart w:id="51" w:name="_Toc439202238"/>
      <w:r w:rsidRPr="00BA1D20">
        <w:rPr>
          <w:rFonts w:ascii="楷体_GB2312" w:eastAsia="楷体_GB2312" w:hAnsi="Times New Roman" w:cs="楷体_GB2312" w:hint="eastAsia"/>
          <w:sz w:val="32"/>
          <w:szCs w:val="32"/>
        </w:rPr>
        <w:t>（一）鸭绿江中朝精品旅游带</w:t>
      </w:r>
      <w:bookmarkEnd w:id="50"/>
      <w:bookmarkEnd w:id="51"/>
      <w:r>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特色优势：赴朝旅游可探访世界最为神秘的国度</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朝鲜，具有垄断性；中国景观最美、最适宜自驾的界河精华段；中国最美边境城市丹东；以鸭绿江为核心载体的抗美援朝文化。</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目标定位：中国最美边境旅游带、中国自驾旅游精品示范线。</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发展思路：一是积极申报创建中朝旅游合作试验区，争取政策、资金、土地等扶持，加大中朝旅游开放与合作力度。二是实施滨江景观带提升工程，完善旅游基础设施、旅游公共服务设施、自驾游配套服务体系，联合周边城市整体打造大连</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丹东</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长白山“中国北方最美自驾旅游线”。三是推进重要旅游节点的创新开发和优化提升，重点开发鸭绿江沿线的水丰湖、河口景区、虎山长城、江心三岛、丹东城区沿江旅游段、浪头港、湿地观鸟园等旅游节点，作为精品旅游带的主要支撑。四是高标准打造鸭绿江国际滨水休闲风情街，作为中朝旅游消费的核心载体。五是做足江上旅游文章，通过休闲上船、娱乐上船、演艺上船，提升游船档次，延长游船航线，形成跨国水上黄金旅游线路。六是将江上夜游产品作为突出亮点，打造鸭绿江中朝不夜城。七是创新开发旅游业态，丰富旅游产品，打造复合型精品旅游带，实现四季可游。</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支撑项目：中朝旅游合作试验区、鸭绿江自驾车旅游精品线、国际滨水休闲风情街、鸭绿江断桥景区、江心三岛、虎山长城、河口景区、浪头港旅游区、鸭绿江水上游、鸭绿江口湿地观鸟园、赴朝旅游集散地。</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52" w:name="_Toc438203847"/>
      <w:bookmarkStart w:id="53" w:name="_Toc439202239"/>
      <w:r w:rsidRPr="00BA1D20">
        <w:rPr>
          <w:rFonts w:ascii="楷体_GB2312" w:eastAsia="楷体_GB2312" w:hAnsi="Times New Roman" w:cs="楷体_GB2312" w:hint="eastAsia"/>
          <w:sz w:val="32"/>
          <w:szCs w:val="32"/>
        </w:rPr>
        <w:t>（二）东戴河海滨旅游度假带</w:t>
      </w:r>
      <w:bookmarkEnd w:id="52"/>
      <w:bookmarkEnd w:id="53"/>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特色优势：拥有中国北方最好的优质沙滩资源；毗邻京津冀大市场；已建成规模庞大的海滨度假设施；旅游综合配套设施比较完善。</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目标定位：中国北方第一滩、国家级旅游度假区。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发展思路：一是按照主题突出、分段开发的理念，通过引入不同的业态，开发差异化的产品，形成统一品牌下的不同功能板块。二是以第二代海滨旅游开发模式发展新业态，加快引入度假酒店、主题吧街、游轮游艇、水上飞机、艺术梦工厂、特色演艺、养生理疗等休闲度假业态，推进复合型旅游目的地建设。三是按“南有三亚，北有绥中”的理念，创新激活海滨房地产存量，转化为旅游度假设施增量，将绥中新城打造成为中国北方规模最大的海滨度假名城。四是加强“山、水、岛、城互动”，推进与九门口长城、永安长城、觉华岛、宁远古城的联动发展。五是采用集中轰炸式精准营销，全面释放京津冀市场潜力，快速形成夏季海滨避暑的东戴河浪潮。</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支撑项目：东北旅游集散中心、东北自驾游综合服务枢纽、山海同湾旅游综合开发、银泰</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水星海洋乐园、“全景东北”旅游购物中心、主题度假酒店群落、邮轮游艇基地、低空旅游基地、东戴河艺术梦工厂、绥中海滨度假新城、东戴河湾海滨旅游度假小镇、“关东风情”大型实景演艺。</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54" w:name="_Toc438203848"/>
      <w:bookmarkStart w:id="55" w:name="_Toc439202240"/>
      <w:r w:rsidRPr="00BA1D20">
        <w:rPr>
          <w:rFonts w:ascii="楷体_GB2312" w:eastAsia="楷体_GB2312" w:hAnsi="Times New Roman" w:cs="楷体_GB2312" w:hint="eastAsia"/>
          <w:sz w:val="32"/>
          <w:szCs w:val="32"/>
        </w:rPr>
        <w:t>（三）金石滩</w:t>
      </w:r>
      <w:r w:rsidRPr="00BA1D20">
        <w:rPr>
          <w:rFonts w:ascii="楷体_GB2312" w:eastAsia="楷体_GB2312" w:hAnsi="Times New Roman" w:cs="Times New Roman"/>
          <w:sz w:val="32"/>
          <w:szCs w:val="32"/>
        </w:rPr>
        <w:t>—</w:t>
      </w:r>
      <w:r w:rsidRPr="00BA1D20">
        <w:rPr>
          <w:rFonts w:ascii="楷体_GB2312" w:eastAsia="楷体_GB2312" w:hAnsi="Times New Roman" w:cs="楷体_GB2312" w:hint="eastAsia"/>
          <w:sz w:val="32"/>
          <w:szCs w:val="32"/>
        </w:rPr>
        <w:t>长山群岛国际避暑旅游度假区</w:t>
      </w:r>
      <w:bookmarkEnd w:id="54"/>
      <w:bookmarkEnd w:id="55"/>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特色优势：金石滩是辽宁最具市场认知度的旅游品牌；长山群岛是我国适合发展群岛式避暑度假的珍稀群岛资源；高品质海岛资源基本处于未开发状态，保护完好；拥有北纬</w:t>
      </w:r>
      <w:r w:rsidRPr="00BA1D20">
        <w:rPr>
          <w:rFonts w:ascii="Times New Roman" w:eastAsia="仿宋_GB2312" w:hAnsi="Times New Roman" w:cs="Times New Roman"/>
          <w:sz w:val="32"/>
          <w:szCs w:val="32"/>
        </w:rPr>
        <w:t>39</w:t>
      </w:r>
      <w:r w:rsidRPr="00BA1D20">
        <w:rPr>
          <w:rFonts w:ascii="Times New Roman" w:eastAsia="仿宋_GB2312" w:hAnsi="Times New Roman" w:cs="仿宋_GB2312" w:hint="eastAsia"/>
          <w:sz w:val="32"/>
          <w:szCs w:val="32"/>
        </w:rPr>
        <w:t>°极品海鲜，广域的特色海洋牧场。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目标定位：中国海岛避暑第一品牌、东北亚海洋旅游新高地。</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发展思路：一是加快申报创建长山群岛国家海洋旅游改革创新发展试验区，积极争取类似海南国际旅游岛的优惠政策。二是加快长山群岛与金石滩国家旅游度假区的联动，增加海上豪华旅游巴士的班次，推进一体化发展。三是引进战略投资商，推进独岛式、群岛式、岛链式的创新开发，形成主题化、高端化、一体化的旅游度假产品。四是创新开发海岛渔夫古镇，作为群岛综合服务基地、旅游活动的集聚空间和主体消费空间。五是推进立体化海岛海洋旅游产品开发，重点开发游轮游艇、低空旅游、水上水下娱乐、休闲海洋牧场、海岛艺术梦工厂等新产品、新业态。六是实施金石滩整体提升工程，按照从国家旅游度假区转向国际海滨度假卫星城的发展方向，加大引入国际度假酒店品牌、大型休闲娱乐综合体、世界名品折扣店、文化创意工坊、大型实景演艺项目及度假型商业业态，提升度假生活氛围。</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支撑项目：长山群岛国家海洋旅游改革创新发展试验区、长山群岛国际避暑旅游度假区、金石滩国际旅游度假区、世界品牌度假酒店集群、长海海岛渔夫古镇、精品沙滩浴场、海洋娱乐运动公园、长海国际机场、豪华游艇水上巴士、海岛低空旅游基地、休闲海洋牧场、海岛艺术梦工厂、</w:t>
      </w:r>
      <w:r w:rsidRPr="00BA1D20">
        <w:rPr>
          <w:rFonts w:ascii="Times New Roman" w:eastAsia="仿宋_GB2312" w:hAnsi="Times New Roman" w:cs="Times New Roman"/>
          <w:sz w:val="32"/>
          <w:szCs w:val="32"/>
        </w:rPr>
        <w:t>39</w:t>
      </w:r>
      <w:r w:rsidRPr="00BA1D20">
        <w:rPr>
          <w:rFonts w:ascii="Times New Roman" w:eastAsia="仿宋_GB2312" w:hAnsi="Times New Roman" w:cs="仿宋_GB2312" w:hint="eastAsia"/>
          <w:sz w:val="32"/>
          <w:szCs w:val="32"/>
        </w:rPr>
        <w:t>°极品海鲜品鉴中心。</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56" w:name="_Toc438203849"/>
      <w:bookmarkStart w:id="57" w:name="_Toc439202241"/>
      <w:r w:rsidRPr="00BA1D20">
        <w:rPr>
          <w:rFonts w:ascii="楷体_GB2312" w:eastAsia="楷体_GB2312" w:hAnsi="Times New Roman" w:cs="楷体_GB2312" w:hint="eastAsia"/>
          <w:sz w:val="32"/>
          <w:szCs w:val="32"/>
        </w:rPr>
        <w:t>（四）辽河口红海滩湿地休闲度假区</w:t>
      </w:r>
      <w:bookmarkEnd w:id="56"/>
      <w:bookmarkEnd w:id="57"/>
      <w:r>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特色优势：海水、淡水、温泉、冷泉、沙滩、泥滩、湿地资源组合俱佳，非常适合开发特色观光、湿地休闲、避暑养生等旅游产品；盘锦大米、河蟹等受市场热捧的品牌健康生活元素聚集；“中国最美湿地”</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红海滩具备培育成为世界知名旅游品牌；北方小上海</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营口老街，具备打造东北最具特色的历史文化休闲街区。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目标定位：东北亚规模最大的湿地海滨旅游度假区。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发展思路：一是将盘锦红海滩打造成辽宁旅游代表性品牌，提升在国内外的市场知名度和影响力。二是创新开发营口老街，引导精品休闲业态集聚，打造东北休闲第一街。三是按照群落式布局，推进辽河口“醉美湿地”休闲度假旅游开发，形成多组团、主题化的休闲功能区。四是依托营口城区丰富的水资源和夏季凉爽舒适的气候，大力发展城市避暑休闲。五是以盘锦广厦艺术街、艺术梦工厂创客基地为主要载体，加大引进文创机构和人才，推进旅游与文化的深度融合。六是开发盘锦二界沟渔村作为消费主体空间，提升红海滩湿地旅游度假区综合接待能力。七是以大洼认养农业总部基地为龙头，推动“休闲农业</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旅游</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互联网”的综合开发，着重创新开发盘锦国际稻草艺术区项目，形成中国农业主题娱乐新业态。八是完善区域各功能板块的配套设施建设和相互之间的交通连接，推进一体化发展。</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支撑项目：红海滩国家风景廊道、营口老街文化休闲街区、辽河口苇海湿地休闲度假群落、盘锦国际稻草艺术区、广厦艺术街、艺术梦工厂、二界沟渔村、大洼认养农业总部基地。</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58" w:name="_Toc438203850"/>
      <w:bookmarkStart w:id="59" w:name="_Toc439202242"/>
      <w:r w:rsidRPr="00BA1D20">
        <w:rPr>
          <w:rFonts w:ascii="楷体_GB2312" w:eastAsia="楷体_GB2312" w:hAnsi="Times New Roman" w:cs="楷体_GB2312" w:hint="eastAsia"/>
          <w:sz w:val="32"/>
          <w:szCs w:val="32"/>
        </w:rPr>
        <w:t>（五）大医巫闾山观光旅游区</w:t>
      </w:r>
      <w:bookmarkEnd w:id="58"/>
      <w:bookmarkEnd w:id="59"/>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特色优势：北镇是历史上五大镇山之一，历史地位高、文化内涵深厚；地方宗教品牌极具市场号召力，是全省最具人气的旅游景区之一；奉国寺、北镇庙、万佛洞及医巫闾山观光价值较大；景区高度集聚，适合整体开发。</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目标定位：中国第一镇山、东北观光旅游新名山。</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发展思路：一是推进大医巫闾山的资源整合，理顺相关地方政府、旅游景区、社区居民等各方利益关系，建立利益共享的联动机制，推进整体开发、统一运营、独立经营。二是编制《大医巫闾山观光旅游区总体规划》，重点指导整体品牌打造、综合配套设施建设以及各功能板块的错位开发。三是积极引进战略投资商，进行整体联合开发。四是实施大医巫闾山景区连通工程，完善旅游基础设施建设。五是牵头组建中国“五镇联盟”。</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支撑项目：大医巫闾山</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级旅游景区提升、大医巫闾山综合服务区建设、大医巫闾山主要游览区（青岩寺、大观音阁、大芦花、双峰山、帝王谷、天仙观、灵山、五佛寺等）深度开发、奉国寺</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义州卫城、北镇庙</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幽州古城、万佛堂</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大凌河文化旅游产业区、大医巫闾山景区环山旅游公路。</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60" w:name="_Toc438203851"/>
      <w:bookmarkStart w:id="61" w:name="_Toc439202243"/>
      <w:r w:rsidRPr="00BA1D20">
        <w:rPr>
          <w:rFonts w:ascii="楷体_GB2312" w:eastAsia="楷体_GB2312" w:hAnsi="Times New Roman" w:cs="楷体_GB2312" w:hint="eastAsia"/>
          <w:sz w:val="32"/>
          <w:szCs w:val="32"/>
        </w:rPr>
        <w:t>（六）沈抚主题游乐区</w:t>
      </w:r>
      <w:bookmarkEnd w:id="60"/>
      <w:bookmarkEnd w:id="61"/>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特色优势：区位优势得天独厚，市场腹地巨大；丰远热高、棋盘山、沈阳植物园、皇家海洋公园、辽沈战役景区等主题游乐集聚效应已初步显现；山、水、城组合度俱佳。</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目标定位：中国知名主题娱乐集聚区。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发展思路：一是进一步推动沈抚新城主题娱乐项目的集聚，重点开发四季室内主题娱乐、大型演艺及冰雪温泉等项目。二是全面推进沈抚新城旅游产业要素集聚发展，特别是文化创意、商务会展、度假酒店、餐饮美食、休闲吧街、名品折扣店、马术运动等旅游新业态集聚开发。三是推动棋盘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浑河休闲度假旅游带一体化开发，盘活存量酒店资产和度假地产，重点引入度假酒店、休闲娱乐、文化创意、山地运动、自驾露营、绿道骑游等新项目。四是加快推进棋盘山创建国家级旅游度假区，丰远热高创建国家</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级旅游景区。五是完善区域内部交通等基础设施配套，加强各项目的联动发展。</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支撑项目：棋盘山国家级旅游度假区提升、丰远热高国家</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级旅游景区提升、浑河生态休闲度假带综合开发、四季主题乐园、度假酒店群落、国际休闲商务会展中心、国际马术俱乐部、大型实景演艺项目。</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62" w:name="_Toc438203852"/>
      <w:bookmarkStart w:id="63" w:name="_Toc439202244"/>
      <w:r w:rsidRPr="00BA1D20">
        <w:rPr>
          <w:rFonts w:ascii="黑体" w:eastAsia="黑体" w:hAnsi="Times New Roman" w:cs="黑体" w:hint="eastAsia"/>
          <w:sz w:val="32"/>
          <w:szCs w:val="32"/>
        </w:rPr>
        <w:t>三、着力推进六大主导旅游产品重点突破</w:t>
      </w:r>
      <w:bookmarkEnd w:id="62"/>
      <w:bookmarkEnd w:id="63"/>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“十三五”时期，进一步明确全省旅游产品开发重点，打造一批凸显辽宁比较优势和地域特色的主导旅游产品。</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64" w:name="_Toc438203853"/>
      <w:bookmarkStart w:id="65" w:name="_Toc439202245"/>
      <w:r w:rsidRPr="00BA1D20">
        <w:rPr>
          <w:rFonts w:ascii="楷体_GB2312" w:eastAsia="楷体_GB2312" w:hAnsi="Times New Roman" w:cs="楷体_GB2312" w:hint="eastAsia"/>
          <w:sz w:val="32"/>
          <w:szCs w:val="32"/>
        </w:rPr>
        <w:t>（一）着力突破避暑养生，打造中国北方度假新增长极</w:t>
      </w:r>
      <w:bookmarkEnd w:id="64"/>
      <w:bookmarkEnd w:id="65"/>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充分利用辽宁避暑气候优势，结合海滨、海岛、山地、森林、乡村、湿地等优质避暑资源，全力发展避暑养生旅游，做大做强辽宁旅游夏季市场，打造中国北方度假新增长极。一是集中全省力量重点打造长山群岛国际避暑度假旅游区、东戴河海滨避暑休闲度假区、辽东山地生态避暑旅游区，形成全省避暑旅游的三大突破口。二是着力培育五大避暑旅游产品，即：海岛避暑、海滨避暑、山地避暑、森林避暑、湿地避暑。三是丰富避暑旅游业态，重点开发山地运动基地、精品避暑山庄、森林避暑基地、海滨避暑休闲区、海岛避暑度假基地、湿地避暑公园、湖泊避暑度假区、乡村避暑庄园、峡谷漂流等旅游产品。四是研究和高端发布辽宁避暑旅游指数，组织召开国际避暑旅游高峰论坛，抢占避暑旅游话语权。五是重点面向南方火炉城市和京津冀城市，强化营销宣传，提升辽宁避暑旅游的知名度和影响力。</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66" w:name="_Toc438203854"/>
      <w:bookmarkStart w:id="67" w:name="_Toc439202246"/>
      <w:r w:rsidRPr="00BA1D20">
        <w:rPr>
          <w:rFonts w:ascii="楷体_GB2312" w:eastAsia="楷体_GB2312" w:hAnsi="Times New Roman" w:cs="楷体_GB2312" w:hint="eastAsia"/>
          <w:sz w:val="32"/>
          <w:szCs w:val="32"/>
        </w:rPr>
        <w:t>（二）着力突破海洋旅游，打造中国北方海洋旅游新高地</w:t>
      </w:r>
      <w:bookmarkEnd w:id="66"/>
      <w:bookmarkEnd w:id="67"/>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依托国家战略、优质海滨、群岛世界、海洋生态等综合优势，创新开发模式，引领我国第二代海洋旅游发展，打造中国北方海洋旅游新高地。一是以东戴河为人气突破口，以长山群岛为高端突破口，以红海滩</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辽河湿地为品牌突破口，做强做大海洋旅游。二是面向新兴海洋旅游需求，创新开发新产品、新业态，重点发展邮轮游艇、海岛度假、休闲渔港、时尚运动、海洋垂钓、低空旅游、远洋观光、海上禅修、海洋牧场等旅游新业态。三是沿海六市要围绕各自重点、突出各自特色，实现错位发展，共同打造辽宁的多彩海岸。四是以自驾车风景廊道建设、辽宁近海邮轮航线为突破口，整合全省海洋旅游资源和产品，推进一体化发展。五是加大品牌建设力度，重点培育长山群岛国家海洋旅游改革创新发展试验区、国家北方海岸、全国海滨自驾车旅游示范线、辽宁近海邮轮航线等品牌建设。六是努力探索尝试开发非旺季的海洋旅游产品，重点发展海鲜美食、海洋牧场、渔事体验、海洋文化等，突破辽宁海洋旅游季节性约束。</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68" w:name="_Toc438203855"/>
      <w:bookmarkStart w:id="69" w:name="_Toc439202247"/>
      <w:r w:rsidRPr="00BA1D20">
        <w:rPr>
          <w:rFonts w:ascii="楷体_GB2312" w:eastAsia="楷体_GB2312" w:hAnsi="Times New Roman" w:cs="楷体_GB2312" w:hint="eastAsia"/>
          <w:sz w:val="32"/>
          <w:szCs w:val="32"/>
        </w:rPr>
        <w:t>（三）着力突破冰雪温泉，打造全国冬季旅游新高地</w:t>
      </w:r>
      <w:bookmarkEnd w:id="68"/>
      <w:bookmarkEnd w:id="69"/>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充分依托全省庞大温泉旅游产业存量和冬季丰富的冰雪资源，推动建设温泉旅游强省和培育“最佳戏雪目的地”。一是重点扶持做大做强一批冬季冰雪温泉龙头旅游目的地；二是加快推进一批重点温泉旅游小镇建设，实现从单体温泉项目向旅游目的地提升；三是扶持大型温泉旅游综合体做大做强；四是丰富大众滑雪戏雪产品业态，重点开发专业滑雪、大众戏雪、趣味冬捕、雪地嘉年华、快乐过大年、冰雕雪塑、冰雪文艺演出、冰上舞蹈、冰雪训兽等项目；五是发展冰雪装备制造、滑雪培训、滑雪训练、冰雪体育、冰雪商贸等，形成全冰雪旅游产业链；六是创新策划一个冬季标志性节事活动，以此强化和推广辽宁“滑雪不冻手、戏雪乐园、温泉</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滑雪</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民俗大餐”的市场认知；七是对全省温泉旅游资源进行全面普查，并建立全省温泉旅游资源开发管控的有效机制；八是建立全省冰雪温泉旅游企业联盟，实现客源共享、组团营销、统一培训等共赢发展。</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70" w:name="_Toc438203857"/>
      <w:bookmarkStart w:id="71" w:name="_Toc439202248"/>
      <w:r w:rsidRPr="00BA1D20">
        <w:rPr>
          <w:rFonts w:ascii="楷体_GB2312" w:eastAsia="楷体_GB2312" w:hAnsi="Times New Roman" w:cs="楷体_GB2312" w:hint="eastAsia"/>
          <w:sz w:val="32"/>
          <w:szCs w:val="32"/>
        </w:rPr>
        <w:t>（四）着力突破乡村旅游，打造休闲旅游经济新空间</w:t>
      </w:r>
      <w:bookmarkEnd w:id="70"/>
      <w:bookmarkEnd w:id="71"/>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依托辽宁具有鲜明地域文化特色、浓郁民俗文化风情、多元乡土景观的乡村旅游资源，以实施示范项目带动为抓手，以创新特色业态、完善配套设施建设为重点，以政府引导、农民主体、多方参与为主要手段，推进全省乡村旅游提升发展。一是围绕优势乡村资源，建立一批乡村旅游产业集聚区；二是从政策、资金、规划、土地、税收等方面进行引导和支持，推动百家休闲庄园开发建设；三是引导扶持千家民宿客栈发展，优先扶持一批示范性民宿客栈；四是以辽中满族、锡伯族民族村屯、辽西蒙古族村寨、辽东朝鲜族村寨为发展重点，打造系列特色少数民族村寨；五是以本溪谭家堡村，桓仁沙尖子村，宽甸浑江村、绿江村、飞瀑涧村，阜新烟台营子村、大板村、土城子村，建昌县青牛山村、玉带湾村，绥中县新堡子村等国家旅游扶贫试点村为突破口，加大对试点村扶贫的倾斜力度，全面推进旅游扶贫项目建设；六是结合美丽乡村建设、农村住房改造建设，全面提升乡村旅游基础设施和公共服务设施配套。</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72" w:name="_Toc438203858"/>
      <w:bookmarkStart w:id="73" w:name="_Toc439202249"/>
      <w:r w:rsidRPr="00BA1D20">
        <w:rPr>
          <w:rFonts w:ascii="楷体_GB2312" w:eastAsia="楷体_GB2312" w:hAnsi="Times New Roman" w:cs="楷体_GB2312" w:hint="eastAsia"/>
          <w:sz w:val="32"/>
          <w:szCs w:val="32"/>
        </w:rPr>
        <w:t>（五）着力突破自驾旅游，打造全域自驾旅游示范省</w:t>
      </w:r>
      <w:bookmarkEnd w:id="72"/>
      <w:bookmarkEnd w:id="73"/>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依托全域覆盖的公路网络和遍布全省的旅游资源，完善自驾车营地和配套服务体系建设，做大自驾旅游市场规模，打造全域自驾旅游示范省。一是优先推进辽宁滨海大道、鸭绿江沿线、承德经朝阳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阜新至沈阳的辽宁段、沈阳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抚顺城区</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新宾</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桓仁</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宽甸</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丹东城区</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凤城</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本溪</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沈阳环线四条自驾车旅游精品线建设，形成重点突破。二是沿主要自驾旅游线路，依托重点旅游区布局建设</w:t>
      </w:r>
      <w:r w:rsidRPr="00BA1D20">
        <w:rPr>
          <w:rFonts w:ascii="Times New Roman" w:eastAsia="仿宋_GB2312" w:hAnsi="Times New Roman" w:cs="Times New Roman"/>
          <w:sz w:val="32"/>
          <w:szCs w:val="32"/>
        </w:rPr>
        <w:t>50</w:t>
      </w:r>
      <w:r w:rsidRPr="00BA1D20">
        <w:rPr>
          <w:rFonts w:ascii="Times New Roman" w:eastAsia="仿宋_GB2312" w:hAnsi="Times New Roman" w:cs="仿宋_GB2312" w:hint="eastAsia"/>
          <w:sz w:val="32"/>
          <w:szCs w:val="32"/>
        </w:rPr>
        <w:t>个自驾车房车营地。三是完善全域自驾车服务体系建设，优先配套四条自驾车旅游精品线。四是按照全域旅游发展的理念，全面推进景观大道、风景廊道、遗产廊道、休闲慢道、绿道体系建设，形成全域覆盖的旅游景观通道。五是加强与各地自驾车社群联系，全面推进自驾旅游市场开发。</w:t>
      </w:r>
    </w:p>
    <w:p w:rsidR="00710FB0" w:rsidRPr="00BA1D20" w:rsidRDefault="00710FB0" w:rsidP="00C27E64">
      <w:pPr>
        <w:topLinePunct/>
        <w:spacing w:line="580" w:lineRule="exact"/>
        <w:ind w:firstLineChars="200" w:firstLine="31680"/>
        <w:rPr>
          <w:rFonts w:ascii="楷体_GB2312" w:eastAsia="楷体_GB2312" w:hAnsi="Times New Roman" w:cs="Times New Roman"/>
          <w:sz w:val="32"/>
          <w:szCs w:val="32"/>
        </w:rPr>
      </w:pPr>
      <w:bookmarkStart w:id="74" w:name="_Toc439202250"/>
      <w:bookmarkStart w:id="75" w:name="_Toc438203859"/>
      <w:r w:rsidRPr="00BA1D20">
        <w:rPr>
          <w:rFonts w:ascii="楷体_GB2312" w:eastAsia="楷体_GB2312" w:hAnsi="Times New Roman" w:cs="楷体_GB2312" w:hint="eastAsia"/>
          <w:sz w:val="32"/>
          <w:szCs w:val="32"/>
        </w:rPr>
        <w:t>（六）着力突破工业旅游，打造全国工业旅游示范省</w:t>
      </w:r>
      <w:bookmarkEnd w:id="74"/>
      <w:r w:rsidRPr="00BA1D20">
        <w:rPr>
          <w:rFonts w:ascii="楷体_GB2312" w:eastAsia="楷体_GB2312" w:hAnsi="Times New Roman" w:cs="楷体_GB2312" w:hint="eastAsia"/>
          <w:sz w:val="32"/>
          <w:szCs w:val="32"/>
        </w:rPr>
        <w:t>。</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依托辽宁工业遗产和现代工业的整体优势，深入挖掘辽宁得天独厚的工业文化遗址、产业资源的价值，培育一批重点工业旅游基地，打造全国工业旅游示范省。一是依托辽宁作为“共和国长子”所拥有“全国第一性”的工业遗产资源，培育一批全国知名的工业旅游品牌，提升市场吸引力，培育市场认知度；二是以沈阳装备、鞍山钢铁、盘锦油田、阜新矿业为重点突破口，打造全国工业旅游示范区和示范点，作为全国工业旅游示范省的主体支撑；三是创新产品，加强旅游与航空工业、海港工业、汽车工业、玉器制造业、玛瑙工业、玻璃制造业等现代工业的融合发展，开发新业态，增添工业旅游新亮点；四是培育六条工业旅游精品线路：辽宁工业遗产游、中国第一工业企业游、蒸汽机车工业遗产之旅、“海陆空”运输工业之旅、“寻宝之旅”（岫玉、玛瑙、琥珀、煤精等）、“多彩工业体验之旅”；五是加强工业旅游与文创产业、现代服务业的融合发展，引进文化设计、科技创意、艺术作坊等文创企业或文创元素，打造创意产业集聚区；六是加强工业遗产保护机构和工业旅游开发人才队伍建设，实现工业旅游科学化、专业化发展。</w:t>
      </w:r>
      <w:bookmarkEnd w:id="75"/>
    </w:p>
    <w:p w:rsidR="00710FB0" w:rsidRDefault="00710FB0" w:rsidP="00BA1D20">
      <w:pPr>
        <w:topLinePunct/>
        <w:spacing w:line="580" w:lineRule="exact"/>
        <w:rPr>
          <w:rFonts w:ascii="Times New Roman" w:eastAsia="仿宋_GB2312" w:hAnsi="Times New Roman" w:cs="Times New Roman"/>
          <w:sz w:val="32"/>
          <w:szCs w:val="32"/>
        </w:rPr>
      </w:pPr>
      <w:bookmarkStart w:id="76" w:name="_Toc439202251"/>
    </w:p>
    <w:p w:rsidR="00710FB0" w:rsidRPr="00BA1960" w:rsidRDefault="00710FB0" w:rsidP="00BA1D20">
      <w:pPr>
        <w:topLinePunct/>
        <w:spacing w:line="580" w:lineRule="exact"/>
        <w:jc w:val="center"/>
        <w:rPr>
          <w:rFonts w:ascii="华文中宋" w:eastAsia="华文中宋" w:hAnsi="华文中宋" w:cs="Times New Roman"/>
          <w:b/>
          <w:bCs/>
          <w:sz w:val="32"/>
          <w:szCs w:val="32"/>
        </w:rPr>
      </w:pPr>
      <w:r w:rsidRPr="00BA1960">
        <w:rPr>
          <w:rFonts w:ascii="华文中宋" w:eastAsia="华文中宋" w:hAnsi="华文中宋" w:cs="华文中宋" w:hint="eastAsia"/>
          <w:b/>
          <w:bCs/>
          <w:sz w:val="32"/>
          <w:szCs w:val="32"/>
        </w:rPr>
        <w:t>第四章</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实施重大工程</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提升产业发展质量</w:t>
      </w:r>
      <w:bookmarkEnd w:id="76"/>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“十三五”时期，重点推动旅游产业布局优化、旅游集聚区建设、旅游精品建设、客源市场开发、旅游新业态培育、旅游市场主体培育、旅游市场治理七大工程，提升全省旅游产业发展质量。</w:t>
      </w:r>
    </w:p>
    <w:p w:rsidR="00710FB0" w:rsidRDefault="00710FB0" w:rsidP="00C27E64">
      <w:pPr>
        <w:topLinePunct/>
        <w:spacing w:line="580" w:lineRule="exact"/>
        <w:ind w:firstLineChars="200" w:firstLine="31680"/>
        <w:rPr>
          <w:rFonts w:ascii="黑体" w:eastAsia="黑体" w:hAnsi="Times New Roman" w:cs="Times New Roman"/>
          <w:sz w:val="32"/>
          <w:szCs w:val="32"/>
        </w:rPr>
      </w:pPr>
      <w:bookmarkStart w:id="77" w:name="_Toc438203861"/>
      <w:bookmarkStart w:id="78" w:name="_Toc439202252"/>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r w:rsidRPr="00BA1D20">
        <w:rPr>
          <w:rFonts w:ascii="黑体" w:eastAsia="黑体" w:hAnsi="Times New Roman" w:cs="黑体" w:hint="eastAsia"/>
          <w:sz w:val="32"/>
          <w:szCs w:val="32"/>
        </w:rPr>
        <w:t>一、</w:t>
      </w:r>
      <w:bookmarkStart w:id="79" w:name="_Toc428735806"/>
      <w:bookmarkStart w:id="80" w:name="_Toc422508939"/>
      <w:bookmarkStart w:id="81" w:name="_Toc423314402"/>
      <w:r w:rsidRPr="00BA1D20">
        <w:rPr>
          <w:rFonts w:ascii="黑体" w:eastAsia="黑体" w:hAnsi="Times New Roman" w:cs="黑体" w:hint="eastAsia"/>
          <w:sz w:val="32"/>
          <w:szCs w:val="32"/>
        </w:rPr>
        <w:t>旅游产业布局优化工程</w:t>
      </w:r>
      <w:bookmarkEnd w:id="77"/>
      <w:bookmarkEnd w:id="78"/>
      <w:bookmarkEnd w:id="79"/>
      <w:bookmarkEnd w:id="80"/>
      <w:bookmarkEnd w:id="81"/>
    </w:p>
    <w:p w:rsidR="00710FB0" w:rsidRPr="00BA1D20" w:rsidRDefault="00710FB0" w:rsidP="00C27E64">
      <w:pPr>
        <w:topLinePunct/>
        <w:spacing w:line="580" w:lineRule="exact"/>
        <w:ind w:firstLineChars="200" w:firstLine="31680"/>
        <w:rPr>
          <w:rFonts w:ascii="Times New Roman" w:eastAsia="仿宋_GB2312" w:hAnsi="Times New Roman" w:cs="Times New Roman"/>
          <w:sz w:val="32"/>
          <w:szCs w:val="32"/>
        </w:rPr>
      </w:pPr>
      <w:bookmarkStart w:id="82" w:name="_Toc422509490"/>
      <w:bookmarkStart w:id="83" w:name="_Toc422508940"/>
      <w:r w:rsidRPr="00BA1D20">
        <w:rPr>
          <w:rFonts w:ascii="Times New Roman" w:eastAsia="仿宋_GB2312" w:hAnsi="Times New Roman" w:cs="仿宋_GB2312" w:hint="eastAsia"/>
          <w:sz w:val="32"/>
          <w:szCs w:val="32"/>
        </w:rPr>
        <w:t>以旅游资源分布和旅游产业现状为基础，以品质资源为吸引，以城市为枢纽，以交通为廊道，形成要素集聚化、区域品牌化、海陆空联动、内外联合共生的辽宁旅游发展空间格局。</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84" w:name="_Toc422670195"/>
      <w:bookmarkStart w:id="85" w:name="_Toc438203862"/>
      <w:bookmarkStart w:id="86" w:name="_Toc423314403"/>
      <w:bookmarkStart w:id="87" w:name="_Toc439202253"/>
      <w:r w:rsidRPr="00BA1D20">
        <w:rPr>
          <w:rFonts w:ascii="楷体_GB2312" w:eastAsia="楷体_GB2312" w:hAnsi="Times New Roman" w:cs="楷体_GB2312" w:hint="eastAsia"/>
          <w:sz w:val="32"/>
          <w:szCs w:val="32"/>
        </w:rPr>
        <w:t>（一）优化“一圈两带一区”空间布局</w:t>
      </w:r>
      <w:bookmarkEnd w:id="84"/>
      <w:bookmarkEnd w:id="85"/>
      <w:bookmarkEnd w:id="86"/>
      <w:bookmarkEnd w:id="87"/>
      <w:r>
        <w:rPr>
          <w:rFonts w:ascii="楷体_GB2312" w:eastAsia="楷体_GB2312" w:hAnsi="Times New Roman" w:cs="楷体_GB2312" w:hint="eastAsia"/>
          <w:sz w:val="32"/>
          <w:szCs w:val="32"/>
        </w:rPr>
        <w:t>。</w:t>
      </w:r>
    </w:p>
    <w:p w:rsidR="00710FB0" w:rsidRPr="00BA1D20" w:rsidRDefault="00710FB0" w:rsidP="00C27E6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突出重点、强化整合、集中打造，全面优化“一圈两带一区”的旅游产业空间布局。一是沈阳都市旅游圈。打造以沈阳为核心，鞍山、抚顺、本溪、辽阳、阜新和铁岭为支撑的都市旅游圈，建设东北亚地区最具影响力的都市文化休闲旅游区。二是辽宁沿海旅游带。打造以大连为龙头，紧密连接丹东、锦州、营口、盘锦和葫芦岛的沿海旅游带，依托滨海大道，利用海洋、海岛、海滨资源，大力开发涉海旅游产品，建设国家北方海岸和东北亚一流的海滨休闲度假带。三是辽沈文化旅游带。整合沈阳、抚顺、阜新、朝阳、葫芦岛和锦州等地的历史、民族、宗教、民俗和古生物等丰富的文化资源，开发辽沈特色文化旅游产品，培育世界级的文化旅游休闲带。</w:t>
      </w:r>
      <w:bookmarkStart w:id="88" w:name="_Toc422653143"/>
      <w:r w:rsidRPr="00BA1D20">
        <w:rPr>
          <w:rFonts w:ascii="Times New Roman" w:eastAsia="仿宋_GB2312" w:hAnsi="Times New Roman" w:cs="仿宋_GB2312" w:hint="eastAsia"/>
          <w:sz w:val="32"/>
          <w:szCs w:val="32"/>
        </w:rPr>
        <w:t>四是辽东生态旅游度假区。依托丹东鸭绿江中朝精品旅游带和抚顺、本溪山水林精品旅游区，以“沿山林、沿江湖、沿边境”为主题特色，构建生态旅游和休闲度假产品体系，打造中国山地生态休闲度假新高地。</w:t>
      </w:r>
    </w:p>
    <w:p w:rsidR="00710FB0" w:rsidRPr="00BA1D20" w:rsidRDefault="00710FB0" w:rsidP="00C27E64">
      <w:pPr>
        <w:topLinePunct/>
        <w:spacing w:line="580" w:lineRule="exact"/>
        <w:ind w:firstLineChars="200" w:firstLine="31680"/>
        <w:rPr>
          <w:rFonts w:ascii="楷体_GB2312" w:eastAsia="楷体_GB2312" w:hAnsi="Times New Roman" w:cs="Times New Roman"/>
          <w:sz w:val="32"/>
          <w:szCs w:val="32"/>
        </w:rPr>
      </w:pPr>
      <w:bookmarkStart w:id="89" w:name="_Toc439202254"/>
      <w:bookmarkStart w:id="90" w:name="_Toc438203863"/>
      <w:r w:rsidRPr="00BA1D20">
        <w:rPr>
          <w:rFonts w:ascii="楷体_GB2312" w:eastAsia="楷体_GB2312" w:hAnsi="Times New Roman" w:cs="楷体_GB2312" w:hint="eastAsia"/>
          <w:sz w:val="32"/>
          <w:szCs w:val="32"/>
        </w:rPr>
        <w:t>（二）打造三条省内精品旅游线</w:t>
      </w:r>
      <w:bookmarkEnd w:id="89"/>
      <w:r>
        <w:rPr>
          <w:rFonts w:ascii="楷体_GB2312" w:eastAsia="楷体_GB2312" w:hAnsi="Times New Roman" w:cs="楷体_GB2312" w:hint="eastAsia"/>
          <w:sz w:val="32"/>
          <w:szCs w:val="32"/>
        </w:rPr>
        <w:t>。</w:t>
      </w:r>
    </w:p>
    <w:p w:rsidR="00710FB0" w:rsidRPr="00BA1D20" w:rsidRDefault="00710FB0" w:rsidP="00C27E6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w:t>
      </w:r>
      <w:bookmarkStart w:id="91" w:name="_Toc422653292"/>
      <w:bookmarkStart w:id="92" w:name="_Toc422653151"/>
      <w:bookmarkEnd w:id="90"/>
      <w:r w:rsidRPr="00BA1D20">
        <w:rPr>
          <w:rFonts w:ascii="Times New Roman" w:eastAsia="仿宋_GB2312" w:hAnsi="Times New Roman" w:cs="仿宋_GB2312" w:hint="eastAsia"/>
          <w:sz w:val="32"/>
          <w:szCs w:val="32"/>
        </w:rPr>
        <w:t>优先推动省内三条精品旅游线路建设。一是整合辽宁沿海六市优质资源，以浪漫之都、红海滩、鸭绿江等为核心吸引，以自驾车、邮轮为主要旅游方式，培育辽宁滨海自驾旅游示范线路和辽宁沿海邮轮旅游线路。二是整合全省优质文化资源，以朝阳古文化、锦州红色文化、沈抚清文化、阜新宗教文化为吸引，以自驾和团队游为主要方式，建设辽西文化走廊精品旅游线路。三是整合九门口长城、兴城古城、红海滩、千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玉佛苑、鸭绿江、凤凰山、本溪水洞、盛京皇城、旅顺口等最具特色的观光资源和产品，以自驾漫游为主要方式，推动建设辽宁特色旅游观光精品线。</w:t>
      </w:r>
    </w:p>
    <w:p w:rsidR="00710FB0" w:rsidRPr="00BA1D20" w:rsidRDefault="00710FB0" w:rsidP="004E5024">
      <w:pPr>
        <w:topLinePunct/>
        <w:spacing w:line="580" w:lineRule="exact"/>
        <w:ind w:firstLineChars="200" w:firstLine="31680"/>
        <w:rPr>
          <w:rFonts w:ascii="楷体_GB2312" w:eastAsia="楷体_GB2312" w:hAnsi="Times New Roman" w:cs="Times New Roman"/>
          <w:sz w:val="32"/>
          <w:szCs w:val="32"/>
        </w:rPr>
      </w:pPr>
      <w:bookmarkStart w:id="93" w:name="_Toc439202255"/>
      <w:r w:rsidRPr="00BA1D20">
        <w:rPr>
          <w:rFonts w:ascii="楷体_GB2312" w:eastAsia="楷体_GB2312" w:hAnsi="Times New Roman" w:cs="楷体_GB2312" w:hint="eastAsia"/>
          <w:sz w:val="32"/>
          <w:szCs w:val="32"/>
        </w:rPr>
        <w:t>（三）推动三条跨区域旅游精品线建设</w:t>
      </w:r>
      <w:bookmarkEnd w:id="93"/>
      <w:r w:rsidRPr="00BA1D20">
        <w:rPr>
          <w:rFonts w:ascii="楷体_GB2312" w:eastAsia="楷体_GB2312" w:hAnsi="Times New Roman" w:cs="楷体_GB2312" w:hint="eastAsia"/>
          <w:sz w:val="32"/>
          <w:szCs w:val="32"/>
        </w:rPr>
        <w:t>。</w:t>
      </w:r>
    </w:p>
    <w:p w:rsidR="00710FB0" w:rsidRPr="00BA1D20" w:rsidRDefault="00710FB0" w:rsidP="00C27E6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“十三五”时期，加快跨区域资源整合和精品线路建设，重点推动：一是环渤海自驾旅游精品环线和环渤海邮轮精品旅游线路。二是东北大通道旅游精品线路，即“大连</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沈阳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长春</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哈尔滨”等。三是东北生态旅游精品线路，即“大连</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丹东</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集安</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长白山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延吉</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珲春</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绥芬河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哈尔滨”等。四是东北中蒙风情旅游精品线路。即“沈阳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阜新</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朝阳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赤峰</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通辽</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呼伦贝尔</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满洲里</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蒙古国”等。</w:t>
      </w:r>
      <w:bookmarkEnd w:id="91"/>
      <w:bookmarkEnd w:id="92"/>
    </w:p>
    <w:p w:rsidR="00710FB0" w:rsidRPr="00BA1D20" w:rsidRDefault="00710FB0" w:rsidP="00C27E64">
      <w:pPr>
        <w:topLinePunct/>
        <w:spacing w:line="580" w:lineRule="exact"/>
        <w:ind w:firstLineChars="200" w:firstLine="31680"/>
        <w:rPr>
          <w:rFonts w:ascii="楷体_GB2312" w:eastAsia="楷体_GB2312" w:hAnsi="Times New Roman" w:cs="Times New Roman"/>
          <w:sz w:val="32"/>
          <w:szCs w:val="32"/>
        </w:rPr>
      </w:pPr>
      <w:bookmarkStart w:id="94" w:name="_Toc422670197"/>
      <w:bookmarkStart w:id="95" w:name="_Toc423314404"/>
      <w:bookmarkStart w:id="96" w:name="_Toc438203864"/>
      <w:bookmarkStart w:id="97" w:name="_Toc439202256"/>
      <w:bookmarkEnd w:id="88"/>
      <w:r w:rsidRPr="00BA1D20">
        <w:rPr>
          <w:rFonts w:ascii="楷体_GB2312" w:eastAsia="楷体_GB2312" w:hAnsi="Times New Roman" w:cs="楷体_GB2312" w:hint="eastAsia"/>
          <w:sz w:val="32"/>
          <w:szCs w:val="32"/>
        </w:rPr>
        <w:t>（四）推动跨区跨境深度合作</w:t>
      </w:r>
      <w:bookmarkEnd w:id="94"/>
      <w:bookmarkEnd w:id="95"/>
      <w:bookmarkEnd w:id="96"/>
      <w:bookmarkEnd w:id="97"/>
      <w:r w:rsidRPr="00BA1D20">
        <w:rPr>
          <w:rFonts w:ascii="楷体_GB2312" w:eastAsia="楷体_GB2312" w:hAnsi="Times New Roman" w:cs="楷体_GB2312" w:hint="eastAsia"/>
          <w:sz w:val="32"/>
          <w:szCs w:val="32"/>
        </w:rPr>
        <w:t>。</w:t>
      </w:r>
    </w:p>
    <w:bookmarkEnd w:id="82"/>
    <w:bookmarkEnd w:id="83"/>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抓住东北新一轮振兴、“一带一路”和京津冀协同发展等国家战略的重大机遇，在更高层次、更广范围推动跨区跨境旅游深度合作。向西主动融入京津冀，构建协同发展的旅游一体化合作新机制；向北加强大东北旅游跨区域深度合作，开辟与蒙古、俄罗斯的跨境旅游合作，构建中蒙俄旅游经济大通道；以大连为龙头，东南承接韩日客流，西南强化与胶东半岛客源互送；以丹东为节点，大力发展赴朝旅游。</w:t>
      </w:r>
    </w:p>
    <w:p w:rsidR="00710FB0" w:rsidRPr="00BA1D20" w:rsidRDefault="00710FB0" w:rsidP="004E5024">
      <w:pPr>
        <w:topLinePunct/>
        <w:spacing w:line="580" w:lineRule="exact"/>
        <w:ind w:firstLineChars="200" w:firstLine="31680"/>
        <w:rPr>
          <w:rFonts w:ascii="黑体" w:eastAsia="黑体" w:hAnsi="Times New Roman" w:cs="Times New Roman"/>
          <w:sz w:val="32"/>
          <w:szCs w:val="32"/>
        </w:rPr>
      </w:pPr>
      <w:bookmarkStart w:id="98" w:name="_Toc438203866"/>
      <w:bookmarkStart w:id="99" w:name="_Toc439202257"/>
      <w:r w:rsidRPr="00BA1D20">
        <w:rPr>
          <w:rFonts w:ascii="黑体" w:eastAsia="黑体" w:hAnsi="Times New Roman" w:cs="黑体" w:hint="eastAsia"/>
          <w:sz w:val="32"/>
          <w:szCs w:val="32"/>
        </w:rPr>
        <w:t>二、旅游集聚区建设工程</w:t>
      </w:r>
      <w:bookmarkEnd w:id="98"/>
      <w:bookmarkEnd w:id="99"/>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以高</w:t>
      </w:r>
      <w:r w:rsidRPr="00BA1D20">
        <w:rPr>
          <w:rFonts w:ascii="Times New Roman" w:eastAsia="仿宋_GB2312" w:hAnsi="Times New Roman" w:cs="Times New Roman"/>
          <w:sz w:val="32"/>
          <w:szCs w:val="32"/>
        </w:rPr>
        <w:t>A</w:t>
      </w:r>
      <w:r w:rsidRPr="00BA1D20">
        <w:rPr>
          <w:rFonts w:ascii="Times New Roman" w:eastAsia="仿宋_GB2312" w:hAnsi="Times New Roman" w:cs="仿宋_GB2312" w:hint="eastAsia"/>
          <w:sz w:val="32"/>
          <w:szCs w:val="32"/>
        </w:rPr>
        <w:t>级旅游景区、国家级旅游度假区、旅游综合体为依托，以集群化、产业化为发展方向，加快建设一批休闲度假功能强、管理服务品质好、国际化程度高、产出规模大、经营效益显著的旅游集聚平台，促进全省旅游业的要素集聚和功能转型。</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重点培育</w:t>
      </w:r>
      <w:r w:rsidRPr="00BA1D20">
        <w:rPr>
          <w:rFonts w:ascii="Times New Roman" w:eastAsia="仿宋_GB2312" w:hAnsi="Times New Roman" w:cs="Times New Roman"/>
          <w:sz w:val="32"/>
          <w:szCs w:val="32"/>
        </w:rPr>
        <w:t>10</w:t>
      </w:r>
      <w:r w:rsidRPr="00BA1D20">
        <w:rPr>
          <w:rFonts w:ascii="Times New Roman" w:eastAsia="仿宋_GB2312" w:hAnsi="Times New Roman" w:cs="仿宋_GB2312" w:hint="eastAsia"/>
          <w:sz w:val="32"/>
          <w:szCs w:val="32"/>
        </w:rPr>
        <w:t>个投资千亿元的旅游产业集聚区，包括棋盘山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沈抚新城旅游产业集聚区、沈北旅游产业集聚区、大连金石滩</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长山群岛旅游产业集聚区、大连滨海度假旅游产业集聚区、鞍山大千山旅游产业集聚区、丹东鸭绿江旅游产业集聚区、锦州滨海旅游产业集聚区、营口滨海温泉旅游集聚区、辽河口红海滩湿地休闲度假产业集聚区、葫芦岛海滨旅游产业集聚区等。</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培育</w:t>
      </w:r>
      <w:r w:rsidRPr="00BA1D20">
        <w:rPr>
          <w:rFonts w:ascii="Times New Roman" w:eastAsia="仿宋_GB2312" w:hAnsi="Times New Roman" w:cs="Times New Roman"/>
          <w:sz w:val="32"/>
          <w:szCs w:val="32"/>
        </w:rPr>
        <w:t>50</w:t>
      </w:r>
      <w:r w:rsidRPr="00BA1D20">
        <w:rPr>
          <w:rFonts w:ascii="Times New Roman" w:eastAsia="仿宋_GB2312" w:hAnsi="Times New Roman" w:cs="仿宋_GB2312" w:hint="eastAsia"/>
          <w:sz w:val="32"/>
          <w:szCs w:val="32"/>
        </w:rPr>
        <w:t>个总投资超百亿元的旅游产业集聚区。重点优先推进沈阳浑河生态休闲旅游产业集聚区、沈阳法库旅游产业集聚区、大连香洲旅游产业集聚区、大连西城生态度假产业集聚区、大连龙门汤</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安波温泉旅游产业集聚区、鞍山西柳南台购物旅游产业集聚区、抚顺大清启运文化旅游产业集聚区、抚顺清原红河峡谷旅游产业集聚区、本溪水洞</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温泉寺旅游产业集聚区、关门山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关山湖</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汤沟温泉旅游产业集聚区、本溪五女山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桓龙湖</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冰酒小镇旅游产业集聚区、丹东大孤山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北黄海温泉</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大鹿岛旅游产业集聚区、锦州大医巫闾山旅游产业集聚区、营口双台温泉旅游产业集聚区、阜新禅修温泉旅游产业集聚区、阜新海棠山旅游产业集聚区、辽阳弓长岭温泉旅游产业集聚区、铁岭莲花湖旅游产业集聚区、铁岭凡河乡村生态休闲旅游产业集聚区、朝阳凤凰旅游产业集聚区、葫芦岛觉华岛旅游产业集聚区、盘锦辽河文化产业园旅游产业集聚区等旅游产业集聚区建设。</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D23C5D">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强化资金、政策保障，鼓励支持集聚区建设。将省市与旅游相关的公共基础设施建设、市场营销、</w:t>
      </w:r>
      <w:r w:rsidRPr="00BA1D20">
        <w:rPr>
          <w:rFonts w:ascii="Times New Roman" w:eastAsia="仿宋_GB2312" w:hAnsi="Times New Roman" w:cs="Times New Roman"/>
          <w:sz w:val="32"/>
          <w:szCs w:val="32"/>
        </w:rPr>
        <w:t>A</w:t>
      </w:r>
      <w:r w:rsidRPr="00BA1D20">
        <w:rPr>
          <w:rFonts w:ascii="Times New Roman" w:eastAsia="仿宋_GB2312" w:hAnsi="Times New Roman" w:cs="仿宋_GB2312" w:hint="eastAsia"/>
          <w:sz w:val="32"/>
          <w:szCs w:val="32"/>
        </w:rPr>
        <w:t>级景区创建、“引客入辽”等相关政策资金进行集中倾斜，全面推进旅游产业集聚区建设。</w:t>
      </w:r>
    </w:p>
    <w:p w:rsidR="00710FB0" w:rsidRPr="00852F1F" w:rsidRDefault="00710FB0" w:rsidP="00852F1F">
      <w:pPr>
        <w:adjustRightInd w:val="0"/>
        <w:snapToGrid w:val="0"/>
        <w:jc w:val="center"/>
        <w:rPr>
          <w:rFonts w:ascii="宋体" w:cs="Times New Roman"/>
          <w:b/>
          <w:bCs/>
          <w:sz w:val="28"/>
          <w:szCs w:val="28"/>
        </w:rPr>
      </w:pPr>
      <w:r w:rsidRPr="00852F1F">
        <w:rPr>
          <w:rFonts w:ascii="宋体" w:hAnsi="宋体" w:cs="宋体" w:hint="eastAsia"/>
          <w:b/>
          <w:bCs/>
          <w:sz w:val="28"/>
          <w:szCs w:val="28"/>
        </w:rPr>
        <w:t>表</w:t>
      </w:r>
      <w:r w:rsidRPr="00852F1F">
        <w:rPr>
          <w:rFonts w:ascii="宋体" w:hAnsi="宋体" w:cs="宋体"/>
          <w:b/>
          <w:bCs/>
          <w:sz w:val="28"/>
          <w:szCs w:val="28"/>
        </w:rPr>
        <w:t>4</w:t>
      </w:r>
      <w:r w:rsidRPr="00852F1F">
        <w:rPr>
          <w:rFonts w:ascii="宋体" w:cs="宋体"/>
          <w:b/>
          <w:bCs/>
          <w:sz w:val="28"/>
          <w:szCs w:val="28"/>
        </w:rPr>
        <w:t>-</w:t>
      </w:r>
      <w:r w:rsidRPr="00852F1F">
        <w:rPr>
          <w:rFonts w:ascii="宋体" w:hAnsi="宋体" w:cs="宋体"/>
          <w:b/>
          <w:bCs/>
          <w:sz w:val="28"/>
          <w:szCs w:val="28"/>
        </w:rPr>
        <w:t xml:space="preserve">1 </w:t>
      </w:r>
      <w:r w:rsidRPr="00852F1F">
        <w:rPr>
          <w:rFonts w:ascii="宋体" w:hAnsi="宋体" w:cs="宋体" w:hint="eastAsia"/>
          <w:b/>
          <w:bCs/>
          <w:sz w:val="28"/>
          <w:szCs w:val="28"/>
        </w:rPr>
        <w:t>旅游产业集聚区建设工程</w:t>
      </w:r>
    </w:p>
    <w:tbl>
      <w:tblPr>
        <w:tblW w:w="8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tblPr>
      <w:tblGrid>
        <w:gridCol w:w="1493"/>
        <w:gridCol w:w="1666"/>
        <w:gridCol w:w="5652"/>
      </w:tblGrid>
      <w:tr w:rsidR="00710FB0" w:rsidRPr="00852F1F">
        <w:trPr>
          <w:cantSplit/>
          <w:jc w:val="center"/>
        </w:trPr>
        <w:tc>
          <w:tcPr>
            <w:tcW w:w="8811" w:type="dxa"/>
            <w:gridSpan w:val="3"/>
          </w:tcPr>
          <w:p w:rsidR="00710FB0" w:rsidRPr="00852F1F" w:rsidRDefault="00710FB0" w:rsidP="005E71F9">
            <w:pPr>
              <w:jc w:val="center"/>
              <w:rPr>
                <w:rFonts w:ascii="仿宋_GB2312" w:eastAsia="仿宋_GB2312" w:hAnsi="Times New Roman" w:cs="Times New Roman"/>
                <w:kern w:val="0"/>
                <w:sz w:val="24"/>
                <w:szCs w:val="24"/>
              </w:rPr>
            </w:pPr>
            <w:r w:rsidRPr="00852F1F">
              <w:rPr>
                <w:rFonts w:ascii="仿宋_GB2312" w:eastAsia="仿宋_GB2312" w:hAnsi="Times New Roman" w:cs="仿宋_GB2312"/>
                <w:b/>
                <w:bCs/>
                <w:kern w:val="0"/>
                <w:sz w:val="24"/>
                <w:szCs w:val="24"/>
              </w:rPr>
              <w:t>10</w:t>
            </w:r>
            <w:r w:rsidRPr="00852F1F">
              <w:rPr>
                <w:rFonts w:ascii="仿宋_GB2312" w:eastAsia="仿宋_GB2312" w:hAnsi="宋体" w:cs="仿宋_GB2312" w:hint="eastAsia"/>
                <w:b/>
                <w:bCs/>
                <w:kern w:val="0"/>
                <w:sz w:val="24"/>
                <w:szCs w:val="24"/>
              </w:rPr>
              <w:t>个千亿旅游产业集聚区</w:t>
            </w:r>
          </w:p>
        </w:tc>
      </w:tr>
      <w:tr w:rsidR="00710FB0" w:rsidRPr="00852F1F">
        <w:trPr>
          <w:cantSplit/>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棋盘山</w:t>
            </w:r>
            <w:r w:rsidRPr="00852F1F">
              <w:rPr>
                <w:rFonts w:ascii="仿宋_GB2312" w:eastAsia="仿宋_GB2312" w:hAnsi="Times New Roman" w:cs="仿宋_GB2312"/>
                <w:b/>
                <w:bCs/>
                <w:kern w:val="0"/>
                <w:sz w:val="24"/>
                <w:szCs w:val="24"/>
              </w:rPr>
              <w:t>-</w:t>
            </w:r>
            <w:r w:rsidRPr="00852F1F">
              <w:rPr>
                <w:rFonts w:ascii="仿宋_GB2312" w:eastAsia="仿宋_GB2312" w:hAnsi="宋体" w:cs="仿宋_GB2312" w:hint="eastAsia"/>
                <w:b/>
                <w:bCs/>
                <w:kern w:val="0"/>
                <w:sz w:val="24"/>
                <w:szCs w:val="24"/>
              </w:rPr>
              <w:t>沈抚新城旅游产业集聚区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主题娱乐、大型演艺、度假酒店群落、冰雪温泉</w:t>
            </w:r>
          </w:p>
        </w:tc>
      </w:tr>
      <w:tr w:rsidR="00710FB0" w:rsidRPr="00852F1F">
        <w:trPr>
          <w:cantSplit/>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棋盘山旅游度假区、沈抚主题公园集群、</w:t>
            </w:r>
            <w:r w:rsidRPr="00852F1F">
              <w:rPr>
                <w:rFonts w:ascii="仿宋_GB2312" w:eastAsia="仿宋_GB2312" w:hAnsi="宋体" w:cs="仿宋_GB2312" w:hint="eastAsia"/>
                <w:kern w:val="0"/>
                <w:sz w:val="24"/>
                <w:szCs w:val="24"/>
              </w:rPr>
              <w:t>辽沈战役实景演艺景区、四季主题乐园、国际休闲商务会议中心、</w:t>
            </w:r>
            <w:r w:rsidRPr="00852F1F">
              <w:rPr>
                <w:rFonts w:ascii="仿宋_GB2312" w:eastAsia="仿宋_GB2312" w:hAnsi="Times New Roman" w:cs="仿宋_GB2312" w:hint="eastAsia"/>
                <w:kern w:val="0"/>
                <w:sz w:val="24"/>
                <w:szCs w:val="24"/>
              </w:rPr>
              <w:t>度假酒店群落、</w:t>
            </w:r>
            <w:r w:rsidRPr="00852F1F">
              <w:rPr>
                <w:rFonts w:ascii="仿宋_GB2312" w:eastAsia="仿宋_GB2312" w:hAnsi="宋体" w:cs="仿宋_GB2312" w:hint="eastAsia"/>
                <w:kern w:val="0"/>
                <w:sz w:val="24"/>
                <w:szCs w:val="24"/>
              </w:rPr>
              <w:t>国际马术俱乐部、大型实景演艺项目、大众戏雪滑雪乐园</w:t>
            </w:r>
          </w:p>
        </w:tc>
      </w:tr>
      <w:tr w:rsidR="00710FB0" w:rsidRPr="00852F1F">
        <w:trPr>
          <w:cantSplit/>
          <w:trHeight w:val="649"/>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大连金石滩</w:t>
            </w:r>
            <w:r w:rsidRPr="00852F1F">
              <w:rPr>
                <w:rFonts w:ascii="仿宋_GB2312" w:eastAsia="仿宋_GB2312" w:hAnsi="Times New Roman" w:cs="Times New Roman"/>
                <w:b/>
                <w:bCs/>
                <w:kern w:val="0"/>
                <w:sz w:val="24"/>
                <w:szCs w:val="24"/>
              </w:rPr>
              <w:t>—</w:t>
            </w:r>
            <w:r w:rsidRPr="00852F1F">
              <w:rPr>
                <w:rFonts w:ascii="仿宋_GB2312" w:eastAsia="仿宋_GB2312" w:hAnsi="Times New Roman" w:cs="仿宋_GB2312" w:hint="eastAsia"/>
                <w:b/>
                <w:bCs/>
                <w:kern w:val="0"/>
                <w:sz w:val="24"/>
                <w:szCs w:val="24"/>
              </w:rPr>
              <w:t>长山群岛旅游产业集聚区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adjustRightInd w:val="0"/>
              <w:snapToGrid w:val="0"/>
              <w:spacing w:line="360" w:lineRule="auto"/>
              <w:jc w:val="left"/>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海滨海岛度假、主题娱乐、邮轮游艇、海洋垂钓、度假酒店群落、海鲜美食、海洋休闲、风情小镇、低空旅游</w:t>
            </w:r>
          </w:p>
        </w:tc>
      </w:tr>
      <w:tr w:rsidR="00710FB0" w:rsidRPr="00852F1F">
        <w:trPr>
          <w:cantSplit/>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长山群岛国家海洋旅游改革创新发展试验区、长山群岛国际避暑旅游度假区、金石滩国际旅游度假区、世界品牌度假酒店集群、长海海岛渔夫古镇、金石滩国家地质公园、发现王国、精品沙滩浴场、海洋娱乐运动公园、长海国际机场、长海国际邮轮码头、豪华游艇水上巴士、海岛低空旅游基地、休闲海洋牧场、海岛艺术梦工厂、</w:t>
            </w:r>
            <w:r w:rsidRPr="00852F1F">
              <w:rPr>
                <w:rFonts w:ascii="仿宋_GB2312" w:eastAsia="仿宋_GB2312" w:hAnsi="Times New Roman" w:cs="仿宋_GB2312"/>
                <w:kern w:val="0"/>
                <w:sz w:val="24"/>
                <w:szCs w:val="24"/>
              </w:rPr>
              <w:t>39</w:t>
            </w:r>
            <w:r w:rsidRPr="00852F1F">
              <w:rPr>
                <w:rFonts w:ascii="仿宋_GB2312" w:eastAsia="仿宋_GB2312" w:hAnsi="Times New Roman" w:cs="仿宋_GB2312" w:hint="eastAsia"/>
                <w:kern w:val="0"/>
                <w:sz w:val="24"/>
                <w:szCs w:val="24"/>
              </w:rPr>
              <w:t>°极品海鲜品鉴中心</w:t>
            </w:r>
            <w:r w:rsidRPr="00852F1F">
              <w:rPr>
                <w:rFonts w:ascii="仿宋_GB2312" w:eastAsia="仿宋_GB2312" w:hAnsi="宋体" w:cs="仿宋_GB2312" w:hint="eastAsia"/>
                <w:kern w:val="0"/>
                <w:sz w:val="24"/>
                <w:szCs w:val="24"/>
              </w:rPr>
              <w:t>、博物馆集群</w:t>
            </w:r>
          </w:p>
        </w:tc>
      </w:tr>
      <w:tr w:rsidR="00710FB0" w:rsidRPr="00852F1F">
        <w:trPr>
          <w:cantSplit/>
          <w:trHeight w:val="1152"/>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丹东鸭绿江旅游产业集聚区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跨国水上观光、中朝旅游合作试验区、赴朝集散、边境名城度假、边境自驾游、海洋垂钓、河口湿地观光、山地度假</w:t>
            </w:r>
          </w:p>
        </w:tc>
      </w:tr>
      <w:tr w:rsidR="00710FB0" w:rsidRPr="00852F1F">
        <w:trPr>
          <w:cantSplit/>
          <w:trHeight w:val="1460"/>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中朝旅游合作试验区、鸭绿江自驾车旅游精品线、国际滨水休闲风情街、鸭绿江断桥景区、江心三岛、虎山长城、河口景区、浪头港旅游区、鸭绿江水上游、鸭绿江口湿地观鸟园、赴朝旅游集散地</w:t>
            </w:r>
          </w:p>
        </w:tc>
      </w:tr>
      <w:tr w:rsidR="00710FB0" w:rsidRPr="00852F1F">
        <w:trPr>
          <w:cantSplit/>
          <w:trHeight w:val="520"/>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大连滨海度假旅游产业集聚区</w:t>
            </w:r>
          </w:p>
        </w:tc>
        <w:tc>
          <w:tcPr>
            <w:tcW w:w="1666" w:type="dxa"/>
            <w:vAlign w:val="center"/>
          </w:tcPr>
          <w:p w:rsidR="00710FB0" w:rsidRPr="00852F1F" w:rsidRDefault="00710FB0" w:rsidP="005E71F9">
            <w:pPr>
              <w:jc w:val="left"/>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海洋娱乐、海滨度假、海洋观光、时尚购物、商务会议、海鲜美食、休闲垂钓、邮轮旅游</w:t>
            </w:r>
          </w:p>
        </w:tc>
      </w:tr>
      <w:tr w:rsidR="00710FB0" w:rsidRPr="00852F1F">
        <w:trPr>
          <w:cantSplit/>
          <w:trHeight w:val="1459"/>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东港钻石港湾、夏季达沃斯、邮轮母港、老虎滩海洋公园、棒棰岛、圣亚海洋世界、大连森林动物园、星海广场、付家庄海滨、特色风情街区、中韩国际免税购物城</w:t>
            </w:r>
          </w:p>
        </w:tc>
      </w:tr>
      <w:tr w:rsidR="00710FB0" w:rsidRPr="00852F1F">
        <w:trPr>
          <w:cantSplit/>
          <w:trHeight w:val="803"/>
          <w:jc w:val="center"/>
        </w:trPr>
        <w:tc>
          <w:tcPr>
            <w:tcW w:w="1493" w:type="dxa"/>
            <w:vMerge w:val="restart"/>
            <w:vAlign w:val="center"/>
          </w:tcPr>
          <w:p w:rsidR="00710FB0" w:rsidRPr="00852F1F" w:rsidRDefault="00710FB0" w:rsidP="005E71F9">
            <w:pPr>
              <w:spacing w:line="90" w:lineRule="atLeast"/>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营口滨海温泉旅游集聚区</w:t>
            </w:r>
          </w:p>
        </w:tc>
        <w:tc>
          <w:tcPr>
            <w:tcW w:w="1666" w:type="dxa"/>
            <w:vAlign w:val="center"/>
          </w:tcPr>
          <w:p w:rsidR="00710FB0" w:rsidRPr="00852F1F" w:rsidRDefault="00710FB0" w:rsidP="005E71F9">
            <w:pPr>
              <w:spacing w:line="90" w:lineRule="atLeast"/>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spacing w:line="90" w:lineRule="atLeast"/>
              <w:jc w:val="left"/>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滨海度假、温泉养生、海洋娱乐、海鲜美食、游轮游艇、休闲垂钓</w:t>
            </w:r>
          </w:p>
        </w:tc>
      </w:tr>
      <w:tr w:rsidR="00710FB0" w:rsidRPr="00852F1F">
        <w:trPr>
          <w:cantSplit/>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鲅鱼圈西部海滨旅游带、双台温泉度假小镇、熊岳温泉养生度假区、白沙湾黄金海岸旅游度假区、仙人岛滨海度假旅游区、团山（北海）国家级海洋公园、熊岳望儿山温泉小镇、鲅鱼圈邮轮码头</w:t>
            </w:r>
          </w:p>
        </w:tc>
      </w:tr>
      <w:tr w:rsidR="00710FB0" w:rsidRPr="00852F1F">
        <w:trPr>
          <w:cantSplit/>
          <w:trHeight w:val="641"/>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葫芦岛海滨旅游产业集聚区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海滨避暑度假、海洋娱乐、海岛禅修、海洋垂钓、古城休闲、长城观光、温泉养生、大型演艺、全景购物</w:t>
            </w:r>
          </w:p>
        </w:tc>
      </w:tr>
      <w:tr w:rsidR="00710FB0" w:rsidRPr="00852F1F">
        <w:trPr>
          <w:cantSplit/>
          <w:trHeight w:val="2102"/>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东戴河海滨旅游度假区、山海同湾旅游综合开发、银泰</w:t>
            </w:r>
            <w:r w:rsidRPr="00852F1F">
              <w:rPr>
                <w:rFonts w:ascii="仿宋_GB2312" w:eastAsia="仿宋_GB2312" w:hAnsi="Times New Roman" w:cs="仿宋_GB2312"/>
                <w:kern w:val="0"/>
                <w:sz w:val="24"/>
                <w:szCs w:val="24"/>
              </w:rPr>
              <w:t>-</w:t>
            </w:r>
            <w:r w:rsidRPr="00852F1F">
              <w:rPr>
                <w:rFonts w:ascii="仿宋_GB2312" w:eastAsia="仿宋_GB2312" w:hAnsi="Times New Roman" w:cs="仿宋_GB2312" w:hint="eastAsia"/>
                <w:kern w:val="0"/>
                <w:sz w:val="24"/>
                <w:szCs w:val="24"/>
              </w:rPr>
              <w:t>水星海洋乐园、宁远古城、</w:t>
            </w:r>
            <w:r w:rsidRPr="00852F1F">
              <w:rPr>
                <w:rFonts w:ascii="仿宋_GB2312" w:eastAsia="仿宋_GB2312" w:hAnsi="宋体" w:cs="仿宋_GB2312" w:hint="eastAsia"/>
                <w:kern w:val="0"/>
                <w:sz w:val="24"/>
                <w:szCs w:val="24"/>
              </w:rPr>
              <w:t>兴城温泉</w:t>
            </w:r>
            <w:r w:rsidRPr="00852F1F">
              <w:rPr>
                <w:rFonts w:ascii="仿宋_GB2312" w:eastAsia="仿宋_GB2312" w:hAnsi="Times New Roman" w:cs="仿宋_GB2312"/>
                <w:kern w:val="0"/>
                <w:sz w:val="24"/>
                <w:szCs w:val="24"/>
              </w:rPr>
              <w:t>-</w:t>
            </w:r>
            <w:r w:rsidRPr="00852F1F">
              <w:rPr>
                <w:rFonts w:ascii="仿宋_GB2312" w:eastAsia="仿宋_GB2312" w:hAnsi="宋体" w:cs="仿宋_GB2312" w:hint="eastAsia"/>
                <w:kern w:val="0"/>
                <w:sz w:val="24"/>
                <w:szCs w:val="24"/>
              </w:rPr>
              <w:t>觉华岛、东戴河艺术梦工厂、“全景东北”旅游购物中心、</w:t>
            </w:r>
            <w:r w:rsidRPr="00852F1F">
              <w:rPr>
                <w:rFonts w:ascii="仿宋_GB2312" w:eastAsia="仿宋_GB2312" w:hAnsi="Times New Roman" w:cs="仿宋_GB2312" w:hint="eastAsia"/>
                <w:kern w:val="0"/>
                <w:sz w:val="24"/>
                <w:szCs w:val="24"/>
              </w:rPr>
              <w:t>九门口</w:t>
            </w:r>
            <w:r w:rsidRPr="00852F1F">
              <w:rPr>
                <w:rFonts w:ascii="仿宋_GB2312" w:eastAsia="仿宋_GB2312" w:hAnsi="Times New Roman" w:cs="仿宋_GB2312"/>
                <w:kern w:val="0"/>
                <w:sz w:val="24"/>
                <w:szCs w:val="24"/>
              </w:rPr>
              <w:t>-</w:t>
            </w:r>
            <w:r w:rsidRPr="00852F1F">
              <w:rPr>
                <w:rFonts w:ascii="仿宋_GB2312" w:eastAsia="仿宋_GB2312" w:hAnsi="宋体" w:cs="仿宋_GB2312" w:hint="eastAsia"/>
                <w:kern w:val="0"/>
                <w:sz w:val="24"/>
                <w:szCs w:val="24"/>
              </w:rPr>
              <w:t>永安长城、</w:t>
            </w:r>
            <w:r w:rsidRPr="00852F1F">
              <w:rPr>
                <w:rFonts w:ascii="仿宋_GB2312" w:eastAsia="仿宋_GB2312" w:hAnsi="Times New Roman" w:cs="仿宋_GB2312" w:hint="eastAsia"/>
                <w:kern w:val="0"/>
                <w:sz w:val="24"/>
                <w:szCs w:val="24"/>
              </w:rPr>
              <w:t>主题度假酒店群落、邮轮游艇基地、低空旅游基地、“关东风情”大型实景演艺、</w:t>
            </w:r>
            <w:r w:rsidRPr="00852F1F">
              <w:rPr>
                <w:rFonts w:ascii="仿宋_GB2312" w:eastAsia="仿宋_GB2312" w:hAnsi="宋体" w:cs="仿宋_GB2312" w:hint="eastAsia"/>
                <w:kern w:val="0"/>
                <w:sz w:val="24"/>
                <w:szCs w:val="24"/>
              </w:rPr>
              <w:t>葫芦山庄</w:t>
            </w:r>
          </w:p>
        </w:tc>
      </w:tr>
      <w:tr w:rsidR="00710FB0" w:rsidRPr="00852F1F">
        <w:trPr>
          <w:cantSplit/>
          <w:trHeight w:val="501"/>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辽河口红海滩湿地休闲度假产业集聚区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湿地观光、湿地休闲度假、避暑养生、休闲农业、风情小镇、海鲜美食、休闲垂钓</w:t>
            </w:r>
          </w:p>
        </w:tc>
      </w:tr>
      <w:tr w:rsidR="00710FB0" w:rsidRPr="00852F1F">
        <w:trPr>
          <w:cantSplit/>
          <w:trHeight w:val="1417"/>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红海滩国家风景廊道、历史文化休闲街区（营口老街）、营口避暑名城、辽河口苇海湿地休闲度假群落、盘锦国际稻草艺术区、盘锦广厦艺术街、艺术梦工厂创客基地、盘锦二界沟渔村、大洼认养农业总部基地。</w:t>
            </w:r>
          </w:p>
        </w:tc>
      </w:tr>
      <w:tr w:rsidR="00710FB0" w:rsidRPr="00852F1F">
        <w:trPr>
          <w:cantSplit/>
          <w:trHeight w:val="397"/>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鞍山大千山旅游产业集聚区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宗教旅游、山岳观光、温泉度假、中医养生、滑雪运动</w:t>
            </w:r>
          </w:p>
        </w:tc>
      </w:tr>
      <w:tr w:rsidR="00710FB0" w:rsidRPr="00852F1F">
        <w:trPr>
          <w:cantSplit/>
          <w:trHeight w:val="520"/>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千山国家</w:t>
            </w:r>
            <w:r w:rsidRPr="00852F1F">
              <w:rPr>
                <w:rFonts w:ascii="仿宋_GB2312" w:eastAsia="仿宋_GB2312" w:hAnsi="Times New Roman" w:cs="仿宋_GB2312"/>
                <w:kern w:val="0"/>
                <w:sz w:val="24"/>
                <w:szCs w:val="24"/>
              </w:rPr>
              <w:t>5A</w:t>
            </w:r>
            <w:r w:rsidRPr="00852F1F">
              <w:rPr>
                <w:rFonts w:ascii="仿宋_GB2312" w:eastAsia="仿宋_GB2312" w:hAnsi="宋体" w:cs="仿宋_GB2312" w:hint="eastAsia"/>
                <w:kern w:val="0"/>
                <w:sz w:val="24"/>
                <w:szCs w:val="24"/>
              </w:rPr>
              <w:t>级旅游景区（争创）、玉佛苑景区、鞍钢工业旅游示范区、千山温泉养生小镇、山水温泉度假庄园、千山滑雪场、玉石购物城、低空旅游基地、自驾露营地</w:t>
            </w:r>
          </w:p>
        </w:tc>
      </w:tr>
      <w:tr w:rsidR="00710FB0" w:rsidRPr="00852F1F">
        <w:trPr>
          <w:cantSplit/>
          <w:trHeight w:val="364"/>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沈北旅游产业集聚区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主题娱乐、观光休闲农业、湿地观光、温泉度假、时尚运动、低空旅游、骑行漫游</w:t>
            </w:r>
          </w:p>
        </w:tc>
      </w:tr>
      <w:tr w:rsidR="00710FB0" w:rsidRPr="00852F1F">
        <w:trPr>
          <w:cantSplit/>
          <w:trHeight w:val="364"/>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方特欢乐世界、仟睿达水上世界、北汤温泉、怪坡景区、沈阳稻梦空间、辽河七星湿地公园、蒲河生态休闲观光带、国际马术俱乐部、低空旅游俱乐部、自驾露营地</w:t>
            </w:r>
          </w:p>
        </w:tc>
      </w:tr>
      <w:tr w:rsidR="00710FB0" w:rsidRPr="00852F1F">
        <w:trPr>
          <w:cantSplit/>
          <w:trHeight w:val="520"/>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锦州滨海旅游产业集聚区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海滨度假、温泉养生度假、湿地休闲、商务会议、低空旅游、海洋娱乐、休闲垂钓</w:t>
            </w:r>
          </w:p>
        </w:tc>
      </w:tr>
      <w:tr w:rsidR="00710FB0" w:rsidRPr="00852F1F">
        <w:trPr>
          <w:cantSplit/>
          <w:trHeight w:val="520"/>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龙海馨港、锦州滨海休闲度假区（国际旅游岛）、九华山温泉旅游度假村、</w:t>
            </w:r>
            <w:r w:rsidRPr="00852F1F">
              <w:rPr>
                <w:rFonts w:ascii="仿宋_GB2312" w:eastAsia="仿宋_GB2312" w:hAnsi="仿宋" w:cs="仿宋_GB2312" w:hint="eastAsia"/>
                <w:sz w:val="24"/>
                <w:szCs w:val="24"/>
              </w:rPr>
              <w:t>凌海</w:t>
            </w:r>
            <w:r w:rsidRPr="00852F1F">
              <w:rPr>
                <w:rFonts w:ascii="仿宋_GB2312" w:eastAsia="仿宋_GB2312" w:hAnsi="Times New Roman" w:cs="仿宋_GB2312" w:hint="eastAsia"/>
                <w:kern w:val="0"/>
                <w:sz w:val="24"/>
                <w:szCs w:val="24"/>
              </w:rPr>
              <w:t>大有东方华地城、龙栖湾欢乐海洋世界、锦州世博园、笔架山景区、低空旅游俱乐部、湿地自驾露营地、苇海湿地度假区、湿地温泉群落</w:t>
            </w:r>
          </w:p>
        </w:tc>
      </w:tr>
      <w:tr w:rsidR="00710FB0" w:rsidRPr="00852F1F">
        <w:trPr>
          <w:cantSplit/>
          <w:trHeight w:val="496"/>
          <w:jc w:val="center"/>
        </w:trPr>
        <w:tc>
          <w:tcPr>
            <w:tcW w:w="8811" w:type="dxa"/>
            <w:gridSpan w:val="3"/>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b/>
                <w:bCs/>
                <w:kern w:val="0"/>
                <w:sz w:val="24"/>
                <w:szCs w:val="24"/>
              </w:rPr>
              <w:t>22</w:t>
            </w:r>
            <w:r w:rsidRPr="00852F1F">
              <w:rPr>
                <w:rFonts w:ascii="仿宋_GB2312" w:eastAsia="仿宋_GB2312" w:hAnsi="宋体" w:cs="仿宋_GB2312" w:hint="eastAsia"/>
                <w:b/>
                <w:bCs/>
                <w:kern w:val="0"/>
                <w:sz w:val="24"/>
                <w:szCs w:val="24"/>
              </w:rPr>
              <w:t>个优先推进投资超百亿旅游产业集聚区</w:t>
            </w:r>
          </w:p>
        </w:tc>
      </w:tr>
      <w:tr w:rsidR="00710FB0" w:rsidRPr="00852F1F">
        <w:trPr>
          <w:cantSplit/>
          <w:trHeight w:val="324"/>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大连西城生态度假产业集聚区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生态度假、山地运动、商务休闲、温泉养生、骑行漫游</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大连西城生态旅游度假区、红旗谷国际体育运动俱乐部、成园温泉山庄、西郊乡村体育俱乐部、绿山体育休闲会所、钓鱼台国宾馆、特色休闲街区、西山湖漫游公园、棠梨湖休闲娱乐区、林海滑雪场、十里水景花街</w:t>
            </w:r>
          </w:p>
        </w:tc>
      </w:tr>
      <w:tr w:rsidR="00710FB0" w:rsidRPr="00852F1F">
        <w:trPr>
          <w:cantSplit/>
          <w:trHeight w:val="762"/>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沈阳法库旅游产业集聚区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低空旅游产业、户外运动、风情小镇、观光休闲农业、宗教旅游、特色购物</w:t>
            </w:r>
          </w:p>
        </w:tc>
      </w:tr>
      <w:tr w:rsidR="00710FB0" w:rsidRPr="00852F1F">
        <w:trPr>
          <w:cantSplit/>
          <w:trHeight w:val="762"/>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法库低空旅游总部基地、财湖国际运动公园、东北航空纪念馆、辽代风情小镇、巴尔虎山景区</w:t>
            </w:r>
          </w:p>
        </w:tc>
      </w:tr>
      <w:tr w:rsidR="00710FB0" w:rsidRPr="00852F1F">
        <w:trPr>
          <w:cantSplit/>
          <w:trHeight w:val="950"/>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大连香洲旅游产业集聚区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温泉度假、养生养老、风情小镇、主题娱乐、室内冰雪、时尚购物、休闲庄园、商务会议、大型演艺</w:t>
            </w:r>
          </w:p>
        </w:tc>
      </w:tr>
      <w:tr w:rsidR="00710FB0" w:rsidRPr="00852F1F">
        <w:trPr>
          <w:cantSplit/>
          <w:trHeight w:val="1823"/>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香洲田园城、香洲颐家养老社区、香洲温泉公园、欢乐水王国、宠爱乐园、世界酒文化公园、好奇王国乐园、民俗村、冰雪世界、音乐广场、体育运动公园、老年大学、香洲花园酒店、香洲大饭店、香洲葡萄酒庄园、奥特莱斯</w:t>
            </w:r>
          </w:p>
        </w:tc>
      </w:tr>
      <w:tr w:rsidR="00710FB0" w:rsidRPr="00852F1F">
        <w:trPr>
          <w:cantSplit/>
          <w:trHeight w:val="339"/>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锦州大医巫闾山旅游产业集聚区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宗教旅游、山岳观光、生态休闲、古城休闲、低空旅游</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大医巫闾山</w:t>
            </w:r>
            <w:r w:rsidRPr="00852F1F">
              <w:rPr>
                <w:rFonts w:ascii="仿宋_GB2312" w:eastAsia="仿宋_GB2312" w:hAnsi="Times New Roman" w:cs="仿宋_GB2312"/>
                <w:kern w:val="0"/>
                <w:sz w:val="24"/>
                <w:szCs w:val="24"/>
              </w:rPr>
              <w:t>5A</w:t>
            </w:r>
            <w:r w:rsidRPr="00852F1F">
              <w:rPr>
                <w:rFonts w:ascii="仿宋_GB2312" w:eastAsia="仿宋_GB2312" w:hAnsi="Times New Roman" w:cs="仿宋_GB2312" w:hint="eastAsia"/>
                <w:kern w:val="0"/>
                <w:sz w:val="24"/>
                <w:szCs w:val="24"/>
              </w:rPr>
              <w:t>级景区（争创）、大医巫闾山综合服务区建设、大医巫闾山主要游览区（青岩寺、大观音阁、大芦花、双峰山、帝王谷、天仙观、灵山、五佛寺等）、奉国寺</w:t>
            </w:r>
            <w:r w:rsidRPr="00852F1F">
              <w:rPr>
                <w:rFonts w:ascii="仿宋_GB2312" w:eastAsia="仿宋_GB2312" w:hAnsi="Times New Roman" w:cs="Times New Roman"/>
                <w:kern w:val="0"/>
                <w:sz w:val="24"/>
                <w:szCs w:val="24"/>
              </w:rPr>
              <w:t>—</w:t>
            </w:r>
            <w:r w:rsidRPr="00852F1F">
              <w:rPr>
                <w:rFonts w:ascii="仿宋_GB2312" w:eastAsia="仿宋_GB2312" w:hAnsi="Times New Roman" w:cs="仿宋_GB2312" w:hint="eastAsia"/>
                <w:kern w:val="0"/>
                <w:sz w:val="24"/>
                <w:szCs w:val="24"/>
              </w:rPr>
              <w:t>义州卫城、北镇庙</w:t>
            </w:r>
            <w:r w:rsidRPr="00852F1F">
              <w:rPr>
                <w:rFonts w:ascii="仿宋_GB2312" w:eastAsia="仿宋_GB2312" w:hAnsi="Times New Roman" w:cs="Times New Roman"/>
                <w:kern w:val="0"/>
                <w:sz w:val="24"/>
                <w:szCs w:val="24"/>
              </w:rPr>
              <w:t>—</w:t>
            </w:r>
            <w:r w:rsidRPr="00852F1F">
              <w:rPr>
                <w:rFonts w:ascii="仿宋_GB2312" w:eastAsia="仿宋_GB2312" w:hAnsi="Times New Roman" w:cs="仿宋_GB2312" w:hint="eastAsia"/>
                <w:kern w:val="0"/>
                <w:sz w:val="24"/>
                <w:szCs w:val="24"/>
              </w:rPr>
              <w:t>幽州古城、万佛堂</w:t>
            </w:r>
            <w:r w:rsidRPr="00852F1F">
              <w:rPr>
                <w:rFonts w:ascii="仿宋_GB2312" w:eastAsia="仿宋_GB2312" w:hAnsi="Times New Roman" w:cs="Times New Roman"/>
                <w:kern w:val="0"/>
                <w:sz w:val="24"/>
                <w:szCs w:val="24"/>
              </w:rPr>
              <w:t>—</w:t>
            </w:r>
            <w:r w:rsidRPr="00852F1F">
              <w:rPr>
                <w:rFonts w:ascii="仿宋_GB2312" w:eastAsia="仿宋_GB2312" w:hAnsi="Times New Roman" w:cs="仿宋_GB2312" w:hint="eastAsia"/>
                <w:kern w:val="0"/>
                <w:sz w:val="24"/>
                <w:szCs w:val="24"/>
              </w:rPr>
              <w:t>大凌河文化旅游产业区、大医巫闾山景区环山旅游公路</w:t>
            </w:r>
          </w:p>
        </w:tc>
      </w:tr>
      <w:tr w:rsidR="00710FB0" w:rsidRPr="00852F1F">
        <w:trPr>
          <w:cantSplit/>
          <w:trHeight w:val="440"/>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本溪水洞</w:t>
            </w:r>
            <w:r w:rsidRPr="00852F1F">
              <w:rPr>
                <w:rFonts w:ascii="仿宋_GB2312" w:eastAsia="仿宋_GB2312" w:hAnsi="Times New Roman" w:cs="Times New Roman"/>
                <w:b/>
                <w:bCs/>
                <w:kern w:val="0"/>
                <w:sz w:val="24"/>
                <w:szCs w:val="24"/>
              </w:rPr>
              <w:t>—</w:t>
            </w:r>
            <w:r w:rsidRPr="00852F1F">
              <w:rPr>
                <w:rFonts w:ascii="仿宋_GB2312" w:eastAsia="仿宋_GB2312" w:hAnsi="Times New Roman" w:cs="仿宋_GB2312" w:hint="eastAsia"/>
                <w:b/>
                <w:bCs/>
                <w:kern w:val="0"/>
                <w:sz w:val="24"/>
                <w:szCs w:val="24"/>
              </w:rPr>
              <w:t>温泉寺旅游产业集聚区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水洞观光、科普教育、温泉养生、山地度假</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本溪水洞国家</w:t>
            </w:r>
            <w:r w:rsidRPr="00852F1F">
              <w:rPr>
                <w:rFonts w:ascii="仿宋_GB2312" w:eastAsia="仿宋_GB2312" w:hAnsi="Times New Roman" w:cs="仿宋_GB2312"/>
                <w:kern w:val="0"/>
                <w:sz w:val="24"/>
                <w:szCs w:val="24"/>
              </w:rPr>
              <w:t>5A</w:t>
            </w:r>
            <w:r w:rsidRPr="00852F1F">
              <w:rPr>
                <w:rFonts w:ascii="仿宋_GB2312" w:eastAsia="仿宋_GB2312" w:hAnsi="Times New Roman" w:cs="仿宋_GB2312" w:hint="eastAsia"/>
                <w:kern w:val="0"/>
                <w:sz w:val="24"/>
                <w:szCs w:val="24"/>
              </w:rPr>
              <w:t>级旅游景区、天著温泉小镇、发家峪山地公园、养生主题酒店、文化主题乐园</w:t>
            </w:r>
          </w:p>
        </w:tc>
      </w:tr>
      <w:tr w:rsidR="00710FB0" w:rsidRPr="00852F1F">
        <w:trPr>
          <w:cantSplit/>
          <w:jc w:val="center"/>
        </w:trPr>
        <w:tc>
          <w:tcPr>
            <w:tcW w:w="1493" w:type="dxa"/>
            <w:vMerge w:val="restart"/>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关门山</w:t>
            </w:r>
            <w:r w:rsidRPr="00852F1F">
              <w:rPr>
                <w:rFonts w:ascii="仿宋_GB2312" w:eastAsia="仿宋_GB2312" w:hAnsi="Times New Roman" w:cs="Times New Roman"/>
                <w:b/>
                <w:bCs/>
                <w:kern w:val="0"/>
                <w:sz w:val="24"/>
                <w:szCs w:val="24"/>
              </w:rPr>
              <w:t>—</w:t>
            </w:r>
            <w:r w:rsidRPr="00852F1F">
              <w:rPr>
                <w:rFonts w:ascii="仿宋_GB2312" w:eastAsia="仿宋_GB2312" w:hAnsi="Times New Roman" w:cs="仿宋_GB2312" w:hint="eastAsia"/>
                <w:b/>
                <w:bCs/>
                <w:kern w:val="0"/>
                <w:sz w:val="24"/>
                <w:szCs w:val="24"/>
              </w:rPr>
              <w:t>关山湖</w:t>
            </w:r>
            <w:r w:rsidRPr="00852F1F">
              <w:rPr>
                <w:rFonts w:ascii="仿宋_GB2312" w:eastAsia="仿宋_GB2312" w:hAnsi="Times New Roman" w:cs="Times New Roman"/>
                <w:b/>
                <w:bCs/>
                <w:kern w:val="0"/>
                <w:sz w:val="24"/>
                <w:szCs w:val="24"/>
              </w:rPr>
              <w:t>—</w:t>
            </w:r>
            <w:r w:rsidRPr="00852F1F">
              <w:rPr>
                <w:rFonts w:ascii="仿宋_GB2312" w:eastAsia="仿宋_GB2312" w:hAnsi="Times New Roman" w:cs="仿宋_GB2312" w:hint="eastAsia"/>
                <w:b/>
                <w:bCs/>
                <w:kern w:val="0"/>
                <w:sz w:val="24"/>
                <w:szCs w:val="24"/>
              </w:rPr>
              <w:t>汤沟温泉旅游产业集聚区</w:t>
            </w:r>
          </w:p>
        </w:tc>
        <w:tc>
          <w:tcPr>
            <w:tcW w:w="1666"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枫叶观光、温泉养生、宗教朝拜、山地度假</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关门山景区、关山湖运动公园、汤沟温泉度假小镇、九顶铁刹山景区、户外露营俱乐部</w:t>
            </w:r>
          </w:p>
        </w:tc>
      </w:tr>
      <w:tr w:rsidR="00710FB0" w:rsidRPr="00852F1F">
        <w:trPr>
          <w:cantSplit/>
          <w:trHeight w:val="387"/>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沈阳浑河生态休闲旅游产业集聚区</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滨河休闲度假、商务休闲会议、生态观光、骑行漫游</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浑河绿道慢行体系、浑河生态休闲带、滨水度假酒店群落、沈阳植物园</w:t>
            </w:r>
            <w:r w:rsidRPr="00852F1F">
              <w:rPr>
                <w:rFonts w:ascii="仿宋_GB2312" w:eastAsia="仿宋_GB2312" w:hAnsi="Times New Roman" w:cs="仿宋_GB2312"/>
                <w:kern w:val="0"/>
                <w:sz w:val="24"/>
                <w:szCs w:val="24"/>
              </w:rPr>
              <w:t>5A</w:t>
            </w:r>
            <w:r w:rsidRPr="00852F1F">
              <w:rPr>
                <w:rFonts w:ascii="仿宋_GB2312" w:eastAsia="仿宋_GB2312" w:hAnsi="Times New Roman" w:cs="仿宋_GB2312" w:hint="eastAsia"/>
                <w:kern w:val="0"/>
                <w:sz w:val="24"/>
                <w:szCs w:val="24"/>
              </w:rPr>
              <w:t>级旅游景区、浑南城市休闲商务区、鸟岛生态休闲公园、</w:t>
            </w:r>
            <w:r w:rsidRPr="00852F1F">
              <w:rPr>
                <w:rFonts w:ascii="仿宋_GB2312" w:eastAsia="仿宋_GB2312" w:hAnsi="仿宋" w:cs="仿宋_GB2312" w:hint="eastAsia"/>
                <w:sz w:val="24"/>
                <w:szCs w:val="24"/>
              </w:rPr>
              <w:t>清福陵</w:t>
            </w:r>
            <w:r w:rsidRPr="00852F1F">
              <w:rPr>
                <w:rFonts w:ascii="仿宋_GB2312" w:eastAsia="仿宋_GB2312" w:hAnsi="Times New Roman" w:cs="仿宋_GB2312" w:hint="eastAsia"/>
                <w:kern w:val="0"/>
                <w:sz w:val="24"/>
                <w:szCs w:val="24"/>
              </w:rPr>
              <w:t>、中央公园、浑河西峡谷</w:t>
            </w:r>
          </w:p>
        </w:tc>
      </w:tr>
      <w:tr w:rsidR="00710FB0" w:rsidRPr="00852F1F">
        <w:trPr>
          <w:cantSplit/>
          <w:trHeight w:val="281"/>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辽阳弓长岭温泉旅游产业集聚区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7D10BB" w:rsidRDefault="00710FB0" w:rsidP="005E71F9">
            <w:pPr>
              <w:jc w:val="left"/>
              <w:rPr>
                <w:rFonts w:ascii="仿宋_GB2312" w:eastAsia="仿宋_GB2312" w:hAnsi="Times New Roman" w:cs="Times New Roman"/>
                <w:spacing w:val="-6"/>
                <w:kern w:val="0"/>
                <w:sz w:val="24"/>
                <w:szCs w:val="24"/>
              </w:rPr>
            </w:pPr>
            <w:r w:rsidRPr="007D10BB">
              <w:rPr>
                <w:rFonts w:ascii="仿宋_GB2312" w:eastAsia="仿宋_GB2312" w:hAnsi="Times New Roman" w:cs="仿宋_GB2312" w:hint="eastAsia"/>
                <w:spacing w:val="-6"/>
                <w:kern w:val="0"/>
                <w:sz w:val="24"/>
                <w:szCs w:val="24"/>
              </w:rPr>
              <w:t>温泉度假、冰雪运动、养生养老、商务会议、户外运动</w:t>
            </w:r>
          </w:p>
        </w:tc>
      </w:tr>
      <w:tr w:rsidR="00710FB0" w:rsidRPr="00852F1F">
        <w:trPr>
          <w:cantSplit/>
          <w:trHeight w:val="982"/>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弓长岭国家旅游度假区、弓长岭温泉旅游小镇、弓长岭温泉滑雪场、弓长岭爱晚中心国家养老示范基地、汤河湖慢游公园、温泉酒店集群、温泉民宿群落、国医堂中医养生</w:t>
            </w:r>
          </w:p>
        </w:tc>
      </w:tr>
      <w:tr w:rsidR="00710FB0" w:rsidRPr="00852F1F">
        <w:trPr>
          <w:cantSplit/>
          <w:trHeight w:val="307"/>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阜新禅修温泉旅游产业集聚区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温泉度假、宗教禅修、特色购物、中医养生、观光休闲农业</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瑞应寺禅修景区、阜新禅修温泉小镇、东梁温泉小镇、温泉酒店群落、温泉民宿集群、玛瑙休闲街区、农业休闲公园</w:t>
            </w:r>
          </w:p>
        </w:tc>
      </w:tr>
      <w:tr w:rsidR="00710FB0" w:rsidRPr="00852F1F">
        <w:trPr>
          <w:cantSplit/>
          <w:trHeight w:val="366"/>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朝阳凤凰旅游产业集聚区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宗教旅游、山岳观光、禅修养生、风情古街、</w:t>
            </w:r>
            <w:r w:rsidRPr="00852F1F">
              <w:rPr>
                <w:rFonts w:ascii="仿宋_GB2312" w:eastAsia="仿宋_GB2312" w:cs="仿宋_GB2312" w:hint="eastAsia"/>
                <w:kern w:val="0"/>
                <w:sz w:val="24"/>
                <w:szCs w:val="24"/>
              </w:rPr>
              <w:t>风情水镇、冰雪运动、</w:t>
            </w:r>
            <w:r w:rsidRPr="00852F1F">
              <w:rPr>
                <w:rFonts w:ascii="仿宋_GB2312" w:eastAsia="仿宋_GB2312" w:hAnsi="Times New Roman" w:cs="仿宋_GB2312" w:hint="eastAsia"/>
                <w:kern w:val="0"/>
                <w:sz w:val="24"/>
                <w:szCs w:val="24"/>
              </w:rPr>
              <w:t>观光休闲农业</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7D10BB" w:rsidRDefault="00710FB0" w:rsidP="005E71F9">
            <w:pPr>
              <w:jc w:val="left"/>
              <w:rPr>
                <w:rFonts w:ascii="仿宋_GB2312" w:eastAsia="仿宋_GB2312" w:hAnsi="Times New Roman" w:cs="Times New Roman"/>
                <w:spacing w:val="-6"/>
                <w:kern w:val="0"/>
                <w:sz w:val="24"/>
                <w:szCs w:val="24"/>
              </w:rPr>
            </w:pPr>
            <w:r w:rsidRPr="007D10BB">
              <w:rPr>
                <w:rFonts w:ascii="仿宋_GB2312" w:eastAsia="仿宋_GB2312" w:cs="仿宋_GB2312" w:hint="eastAsia"/>
                <w:spacing w:val="-6"/>
                <w:kern w:val="0"/>
                <w:sz w:val="24"/>
                <w:szCs w:val="24"/>
              </w:rPr>
              <w:t>朝阳凤凰山旅游景区、龙翔佛寺、燕佛古街、凤凰古镇、双塔生态农业休闲观光采摘园、佛教产品研发产业园、慕容水镇、骆驼山子旅游景区、孙家湾大枣采摘园</w:t>
            </w:r>
          </w:p>
        </w:tc>
      </w:tr>
      <w:tr w:rsidR="00710FB0" w:rsidRPr="00852F1F">
        <w:trPr>
          <w:cantSplit/>
          <w:trHeight w:val="681"/>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丹东大孤山</w:t>
            </w:r>
            <w:r w:rsidRPr="00852F1F">
              <w:rPr>
                <w:rFonts w:ascii="仿宋_GB2312" w:eastAsia="仿宋_GB2312" w:hAnsi="Times New Roman" w:cs="Times New Roman"/>
                <w:b/>
                <w:bCs/>
                <w:kern w:val="0"/>
                <w:sz w:val="24"/>
                <w:szCs w:val="24"/>
              </w:rPr>
              <w:t>—</w:t>
            </w:r>
            <w:r w:rsidRPr="00852F1F">
              <w:rPr>
                <w:rFonts w:ascii="仿宋_GB2312" w:eastAsia="仿宋_GB2312" w:hAnsi="Times New Roman" w:cs="仿宋_GB2312" w:hint="eastAsia"/>
                <w:b/>
                <w:bCs/>
                <w:kern w:val="0"/>
                <w:sz w:val="24"/>
                <w:szCs w:val="24"/>
              </w:rPr>
              <w:t>北黄海温泉</w:t>
            </w:r>
            <w:r w:rsidRPr="00852F1F">
              <w:rPr>
                <w:rFonts w:ascii="仿宋_GB2312" w:eastAsia="仿宋_GB2312" w:hAnsi="Times New Roman" w:cs="Times New Roman"/>
                <w:b/>
                <w:bCs/>
                <w:kern w:val="0"/>
                <w:sz w:val="24"/>
                <w:szCs w:val="24"/>
              </w:rPr>
              <w:t>—</w:t>
            </w:r>
            <w:r w:rsidRPr="00852F1F">
              <w:rPr>
                <w:rFonts w:ascii="仿宋_GB2312" w:eastAsia="仿宋_GB2312" w:hAnsi="Times New Roman" w:cs="仿宋_GB2312" w:hint="eastAsia"/>
                <w:b/>
                <w:bCs/>
                <w:kern w:val="0"/>
                <w:sz w:val="24"/>
                <w:szCs w:val="24"/>
              </w:rPr>
              <w:t>大鹿岛旅游产业集聚区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海岛休闲、海洋观光、宗教旅游、温泉养生、海鲜美食、历史文化体验</w:t>
            </w:r>
          </w:p>
        </w:tc>
      </w:tr>
      <w:tr w:rsidR="00710FB0" w:rsidRPr="00852F1F">
        <w:trPr>
          <w:cantSplit/>
          <w:trHeight w:val="723"/>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大鹿岛景区、大孤山风景名胜区、北黄海温泉小镇、獐岛景区、小岛景区、孤山镇甲午海战古战场</w:t>
            </w:r>
          </w:p>
        </w:tc>
      </w:tr>
      <w:tr w:rsidR="00710FB0" w:rsidRPr="00852F1F">
        <w:trPr>
          <w:cantSplit/>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抚顺大清启运文化旅游产业集聚区</w:t>
            </w:r>
          </w:p>
        </w:tc>
        <w:tc>
          <w:tcPr>
            <w:tcW w:w="1666" w:type="dxa"/>
            <w:vAlign w:val="center"/>
          </w:tcPr>
          <w:p w:rsidR="00710FB0" w:rsidRPr="00852F1F" w:rsidRDefault="00710FB0" w:rsidP="005E71F9">
            <w:pPr>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世界遗产观光、满族民俗、生态休闲、风情小镇、特色美食、</w:t>
            </w:r>
          </w:p>
        </w:tc>
      </w:tr>
      <w:tr w:rsidR="00710FB0" w:rsidRPr="00852F1F">
        <w:trPr>
          <w:cantSplit/>
          <w:trHeight w:val="761"/>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赫图阿拉城复建、清永陵景区、满族祭祖大殿、赫图阿拉城养老旅游综合体、永陵风情小镇、永陵启福园、费阿拉城、赫图阿拉满族风情村、皇家养生茶庄</w:t>
            </w:r>
          </w:p>
        </w:tc>
      </w:tr>
      <w:tr w:rsidR="00710FB0" w:rsidRPr="00852F1F">
        <w:trPr>
          <w:cantSplit/>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本溪五女山</w:t>
            </w:r>
            <w:r w:rsidRPr="00852F1F">
              <w:rPr>
                <w:rFonts w:ascii="仿宋_GB2312" w:eastAsia="仿宋_GB2312" w:hAnsi="Times New Roman" w:cs="仿宋_GB2312"/>
                <w:b/>
                <w:bCs/>
                <w:kern w:val="0"/>
                <w:sz w:val="24"/>
                <w:szCs w:val="24"/>
              </w:rPr>
              <w:t>-</w:t>
            </w:r>
            <w:r w:rsidRPr="00852F1F">
              <w:rPr>
                <w:rFonts w:ascii="仿宋_GB2312" w:eastAsia="仿宋_GB2312" w:hAnsi="宋体" w:cs="仿宋_GB2312" w:hint="eastAsia"/>
                <w:b/>
                <w:bCs/>
                <w:kern w:val="0"/>
                <w:sz w:val="24"/>
                <w:szCs w:val="24"/>
              </w:rPr>
              <w:t>桓龙湖</w:t>
            </w:r>
            <w:r w:rsidRPr="00852F1F">
              <w:rPr>
                <w:rFonts w:ascii="仿宋_GB2312" w:eastAsia="仿宋_GB2312" w:hAnsi="Times New Roman" w:cs="仿宋_GB2312"/>
                <w:b/>
                <w:bCs/>
                <w:kern w:val="0"/>
                <w:sz w:val="24"/>
                <w:szCs w:val="24"/>
              </w:rPr>
              <w:t>-</w:t>
            </w:r>
            <w:r w:rsidRPr="00852F1F">
              <w:rPr>
                <w:rFonts w:ascii="仿宋_GB2312" w:eastAsia="仿宋_GB2312" w:hAnsi="宋体" w:cs="仿宋_GB2312" w:hint="eastAsia"/>
                <w:b/>
                <w:bCs/>
                <w:kern w:val="0"/>
                <w:sz w:val="24"/>
                <w:szCs w:val="24"/>
              </w:rPr>
              <w:t>冰酒小镇旅游产业集聚区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世界遗产观光、滨湖度假、庄园度假、风情小镇、生态休闲</w:t>
            </w:r>
          </w:p>
        </w:tc>
      </w:tr>
      <w:tr w:rsidR="00710FB0" w:rsidRPr="00852F1F">
        <w:trPr>
          <w:cantSplit/>
          <w:trHeight w:val="858"/>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BA1960">
            <w:pPr>
              <w:adjustRightInd w:val="0"/>
              <w:snapToGrid w:val="0"/>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五女山</w:t>
            </w:r>
            <w:r w:rsidRPr="00852F1F">
              <w:rPr>
                <w:rFonts w:ascii="仿宋_GB2312" w:eastAsia="仿宋_GB2312" w:hAnsi="Times New Roman" w:cs="仿宋_GB2312"/>
                <w:kern w:val="0"/>
                <w:sz w:val="24"/>
                <w:szCs w:val="24"/>
              </w:rPr>
              <w:t>-</w:t>
            </w:r>
            <w:r w:rsidRPr="00852F1F">
              <w:rPr>
                <w:rFonts w:ascii="仿宋_GB2312" w:eastAsia="仿宋_GB2312" w:hAnsi="宋体" w:cs="仿宋_GB2312" w:hint="eastAsia"/>
                <w:kern w:val="0"/>
                <w:sz w:val="24"/>
                <w:szCs w:val="24"/>
              </w:rPr>
              <w:t>桓龙湖国家</w:t>
            </w:r>
            <w:r w:rsidRPr="00852F1F">
              <w:rPr>
                <w:rFonts w:ascii="仿宋_GB2312" w:eastAsia="仿宋_GB2312" w:hAnsi="Times New Roman" w:cs="仿宋_GB2312"/>
                <w:kern w:val="0"/>
                <w:sz w:val="24"/>
                <w:szCs w:val="24"/>
              </w:rPr>
              <w:t>5A</w:t>
            </w:r>
            <w:r w:rsidRPr="00852F1F">
              <w:rPr>
                <w:rFonts w:ascii="仿宋_GB2312" w:eastAsia="仿宋_GB2312" w:hAnsi="宋体" w:cs="仿宋_GB2312" w:hint="eastAsia"/>
                <w:kern w:val="0"/>
                <w:sz w:val="24"/>
                <w:szCs w:val="24"/>
              </w:rPr>
              <w:t>级旅游区（争创）、桓仁冰酒风情小镇、桓仁八卦古城、桓龙湖冰酒庄集群、北江葡萄酒产业旅游区</w:t>
            </w:r>
          </w:p>
        </w:tc>
      </w:tr>
      <w:tr w:rsidR="00710FB0" w:rsidRPr="00852F1F">
        <w:trPr>
          <w:cantSplit/>
          <w:trHeight w:val="325"/>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铁岭莲花湖旅游产业集聚区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spacing w:val="-6"/>
                <w:kern w:val="0"/>
                <w:sz w:val="24"/>
                <w:szCs w:val="24"/>
              </w:rPr>
            </w:pPr>
            <w:r w:rsidRPr="00852F1F">
              <w:rPr>
                <w:rFonts w:ascii="仿宋_GB2312" w:eastAsia="仿宋_GB2312" w:hAnsi="Times New Roman" w:cs="仿宋_GB2312" w:hint="eastAsia"/>
                <w:spacing w:val="-6"/>
                <w:kern w:val="0"/>
                <w:sz w:val="24"/>
                <w:szCs w:val="24"/>
              </w:rPr>
              <w:t>湿地观光、湿地休闲、生态度假、骑行慢游、康体养生</w:t>
            </w:r>
          </w:p>
        </w:tc>
      </w:tr>
      <w:tr w:rsidR="00710FB0" w:rsidRPr="00852F1F">
        <w:trPr>
          <w:cantSplit/>
          <w:trHeight w:val="1036"/>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BA1960">
            <w:pPr>
              <w:spacing w:line="240" w:lineRule="exact"/>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莲花湖湿地景区、莲花湿地三期工程、龙山体育运动公园、奥特莱斯、不夜铁岭旅游休闲中心小镇、国际休闲娱乐中心（</w:t>
            </w:r>
            <w:r w:rsidRPr="00852F1F">
              <w:rPr>
                <w:rFonts w:ascii="仿宋_GB2312" w:eastAsia="仿宋_GB2312" w:hAnsi="Times New Roman" w:cs="仿宋_GB2312"/>
                <w:kern w:val="0"/>
                <w:sz w:val="24"/>
                <w:szCs w:val="24"/>
              </w:rPr>
              <w:t xml:space="preserve">MAX </w:t>
            </w:r>
            <w:r w:rsidRPr="00852F1F">
              <w:rPr>
                <w:rFonts w:ascii="仿宋_GB2312" w:eastAsia="仿宋_GB2312" w:hAnsi="宋体" w:cs="仿宋_GB2312" w:hint="eastAsia"/>
                <w:kern w:val="0"/>
                <w:sz w:val="24"/>
                <w:szCs w:val="24"/>
              </w:rPr>
              <w:t>影院、汽车影院、田园超市、数字秀场、时尚运动）、高端生态度假小镇、休闲农家</w:t>
            </w:r>
          </w:p>
        </w:tc>
      </w:tr>
      <w:tr w:rsidR="00710FB0" w:rsidRPr="00852F1F">
        <w:trPr>
          <w:cantSplit/>
          <w:trHeight w:val="361"/>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抚顺清原红河峡谷旅游产业集群</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spacing w:val="-6"/>
                <w:kern w:val="0"/>
                <w:sz w:val="24"/>
                <w:szCs w:val="24"/>
              </w:rPr>
            </w:pPr>
            <w:r w:rsidRPr="00852F1F">
              <w:rPr>
                <w:rFonts w:ascii="仿宋_GB2312" w:eastAsia="仿宋_GB2312" w:hAnsi="Times New Roman" w:cs="仿宋_GB2312" w:hint="eastAsia"/>
                <w:spacing w:val="-6"/>
                <w:kern w:val="0"/>
                <w:sz w:val="24"/>
                <w:szCs w:val="24"/>
              </w:rPr>
              <w:t>峡谷漂流、冬季戏雪、自驾露营、风情小镇、户外运动</w:t>
            </w:r>
          </w:p>
        </w:tc>
      </w:tr>
      <w:tr w:rsidR="00710FB0" w:rsidRPr="00852F1F">
        <w:trPr>
          <w:cantSplit/>
          <w:trHeight w:val="595"/>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spacing w:val="-6"/>
                <w:kern w:val="0"/>
                <w:sz w:val="24"/>
                <w:szCs w:val="24"/>
              </w:rPr>
            </w:pPr>
            <w:r w:rsidRPr="00852F1F">
              <w:rPr>
                <w:rFonts w:ascii="仿宋_GB2312" w:eastAsia="仿宋_GB2312" w:hAnsi="Times New Roman" w:cs="仿宋_GB2312" w:hint="eastAsia"/>
                <w:spacing w:val="-6"/>
                <w:kern w:val="0"/>
                <w:sz w:val="24"/>
                <w:szCs w:val="24"/>
              </w:rPr>
              <w:t>红河谷漂流、清原旅游风情小镇、浑河源森林公园、龙岗山森林养生度假区、低空旅游俱乐部、自驾车营地</w:t>
            </w:r>
          </w:p>
        </w:tc>
      </w:tr>
      <w:tr w:rsidR="00710FB0" w:rsidRPr="00852F1F">
        <w:trPr>
          <w:cantSplit/>
          <w:trHeight w:val="548"/>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大连龙门汤</w:t>
            </w:r>
            <w:r w:rsidRPr="00852F1F">
              <w:rPr>
                <w:rFonts w:ascii="仿宋_GB2312" w:eastAsia="仿宋_GB2312" w:hAnsi="Times New Roman" w:cs="仿宋_GB2312"/>
                <w:b/>
                <w:bCs/>
                <w:kern w:val="0"/>
                <w:sz w:val="24"/>
                <w:szCs w:val="24"/>
              </w:rPr>
              <w:t>-</w:t>
            </w:r>
            <w:r w:rsidRPr="00852F1F">
              <w:rPr>
                <w:rFonts w:ascii="仿宋_GB2312" w:eastAsia="仿宋_GB2312" w:hAnsi="宋体" w:cs="仿宋_GB2312" w:hint="eastAsia"/>
                <w:b/>
                <w:bCs/>
                <w:kern w:val="0"/>
                <w:sz w:val="24"/>
                <w:szCs w:val="24"/>
              </w:rPr>
              <w:t>安波温泉旅游产业集聚区</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温泉养生、滑雪戏雪、中医理疗、特色美食、生态休闲、乡村体验、低空旅游</w:t>
            </w:r>
          </w:p>
        </w:tc>
      </w:tr>
      <w:tr w:rsidR="00710FB0" w:rsidRPr="00852F1F">
        <w:trPr>
          <w:cantSplit/>
          <w:trHeight w:val="854"/>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BA1960">
            <w:pPr>
              <w:spacing w:line="240" w:lineRule="exact"/>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安波温泉旅游小镇、龙门汤温泉旅游度假区、老帽山风景区、鸡冠山国家森林公园、帝源温泉新城、安波温泉滑雪场、安波低空旅游俱乐部</w:t>
            </w:r>
          </w:p>
        </w:tc>
      </w:tr>
      <w:tr w:rsidR="00710FB0" w:rsidRPr="00852F1F">
        <w:trPr>
          <w:cantSplit/>
          <w:trHeight w:val="362"/>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鞍山西柳南台购物旅游产业集聚区</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spacing w:val="-6"/>
                <w:kern w:val="0"/>
                <w:sz w:val="24"/>
                <w:szCs w:val="24"/>
              </w:rPr>
            </w:pPr>
            <w:r w:rsidRPr="00852F1F">
              <w:rPr>
                <w:rFonts w:ascii="仿宋_GB2312" w:eastAsia="仿宋_GB2312" w:hAnsi="Times New Roman" w:cs="仿宋_GB2312" w:hint="eastAsia"/>
                <w:spacing w:val="-6"/>
                <w:kern w:val="0"/>
                <w:sz w:val="24"/>
                <w:szCs w:val="24"/>
              </w:rPr>
              <w:t>特色购物、时尚休闲、主题娱乐、商贸会展、风情小镇</w:t>
            </w:r>
          </w:p>
        </w:tc>
      </w:tr>
      <w:tr w:rsidR="00710FB0" w:rsidRPr="00852F1F">
        <w:trPr>
          <w:cantSplit/>
          <w:trHeight w:val="212"/>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南台箱包风情小镇、西柳服装风情小镇</w:t>
            </w:r>
          </w:p>
        </w:tc>
      </w:tr>
      <w:tr w:rsidR="00710FB0" w:rsidRPr="00852F1F">
        <w:trPr>
          <w:cantSplit/>
          <w:trHeight w:val="164"/>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阜新海棠山旅游产业集聚区</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山岳观光、宗教旅游、乡村民俗、山地运动、观光休闲农业</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海棠旅游新城（包括蒙藏佛文化主题酒店、禅修会馆、素斋馆、梵音宫、祈福购物街、旅游服务中心、特色商业街等）、海棠山红石谷景区、三塔湾温泉旅游度假村、海棠山旅游度假村、万米生态休闲长廊、青龙山景区、低空旅游俱乐部、精品农家乐集群、山地运动俱乐部</w:t>
            </w:r>
          </w:p>
        </w:tc>
      </w:tr>
      <w:tr w:rsidR="00710FB0" w:rsidRPr="00852F1F">
        <w:trPr>
          <w:cantSplit/>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葫芦岛觉华岛旅游产业集群</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心灵禅修、宗教朝拜、海岛度假、文化体验、海洋娱乐、特色运动、健康疗养、休闲垂钓</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7D10BB" w:rsidRDefault="00710FB0" w:rsidP="005E71F9">
            <w:pPr>
              <w:jc w:val="left"/>
              <w:rPr>
                <w:rFonts w:ascii="仿宋_GB2312" w:eastAsia="仿宋_GB2312" w:hAnsi="Times New Roman" w:cs="Times New Roman"/>
                <w:spacing w:val="-6"/>
                <w:kern w:val="0"/>
                <w:sz w:val="24"/>
                <w:szCs w:val="24"/>
              </w:rPr>
            </w:pPr>
            <w:r w:rsidRPr="007D10BB">
              <w:rPr>
                <w:rFonts w:ascii="仿宋_GB2312" w:eastAsia="仿宋_GB2312" w:hAnsi="Times New Roman" w:cs="仿宋_GB2312" w:hint="eastAsia"/>
                <w:spacing w:val="-6"/>
                <w:kern w:val="0"/>
                <w:sz w:val="24"/>
                <w:szCs w:val="24"/>
              </w:rPr>
              <w:t>文化主题公园、海洋度假主题公园、游艇俱乐部、龙脖子古城景区、大明山建筑艺术博览园、觉华小镇及山地体育休闲公园、觉华新城及莲花岛填海造地、人工岛填海工程、明代古营城景区开发项目、环岛道路工程</w:t>
            </w:r>
          </w:p>
        </w:tc>
      </w:tr>
      <w:tr w:rsidR="00710FB0" w:rsidRPr="00852F1F">
        <w:trPr>
          <w:cantSplit/>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铁岭凡河乡村生态休闲旅游产业集聚区</w:t>
            </w: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spacing w:val="-8"/>
                <w:kern w:val="0"/>
                <w:sz w:val="24"/>
                <w:szCs w:val="24"/>
              </w:rPr>
            </w:pPr>
            <w:r w:rsidRPr="00852F1F">
              <w:rPr>
                <w:rFonts w:ascii="仿宋_GB2312" w:eastAsia="仿宋_GB2312" w:hAnsi="Times New Roman" w:cs="仿宋_GB2312" w:hint="eastAsia"/>
                <w:spacing w:val="-8"/>
                <w:kern w:val="0"/>
                <w:sz w:val="24"/>
                <w:szCs w:val="24"/>
              </w:rPr>
              <w:t>关东民俗、生态休闲、湿地度假、骑行漫游、休闲采摘</w:t>
            </w:r>
          </w:p>
        </w:tc>
      </w:tr>
      <w:tr w:rsidR="00710FB0" w:rsidRPr="00852F1F">
        <w:trPr>
          <w:cantSplit/>
          <w:jc w:val="center"/>
        </w:trPr>
        <w:tc>
          <w:tcPr>
            <w:tcW w:w="1493" w:type="dxa"/>
            <w:vMerge/>
            <w:vAlign w:val="center"/>
          </w:tcPr>
          <w:p w:rsidR="00710FB0" w:rsidRPr="00852F1F" w:rsidRDefault="00710FB0" w:rsidP="005E71F9">
            <w:pPr>
              <w:widowControl/>
              <w:jc w:val="center"/>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sz w:val="24"/>
                <w:szCs w:val="24"/>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凡河生态文化休闲谷、凡河滚马岭景区、李千户十里花溪景观区、大甸子万亩苹果采摘园、羊汤老街景观改造、当铺屯乡村旅游区、太平寨青云山景区、自驾露营地</w:t>
            </w:r>
          </w:p>
        </w:tc>
      </w:tr>
      <w:tr w:rsidR="00710FB0" w:rsidRPr="00852F1F">
        <w:trPr>
          <w:cantSplit/>
          <w:jc w:val="center"/>
        </w:trPr>
        <w:tc>
          <w:tcPr>
            <w:tcW w:w="1493" w:type="dxa"/>
            <w:vMerge w:val="restart"/>
            <w:vAlign w:val="center"/>
          </w:tcPr>
          <w:p w:rsidR="00710FB0" w:rsidRPr="00852F1F" w:rsidRDefault="00710FB0" w:rsidP="005E71F9">
            <w:pPr>
              <w:jc w:val="center"/>
              <w:rPr>
                <w:rFonts w:ascii="仿宋_GB2312" w:eastAsia="仿宋_GB2312" w:hAnsi="Times New Roman" w:cs="Times New Roman"/>
                <w:b/>
                <w:bCs/>
                <w:kern w:val="0"/>
                <w:sz w:val="24"/>
                <w:szCs w:val="24"/>
              </w:rPr>
            </w:pPr>
            <w:r w:rsidRPr="00852F1F">
              <w:rPr>
                <w:rFonts w:ascii="仿宋_GB2312" w:eastAsia="仿宋_GB2312" w:hAnsi="Times New Roman" w:cs="仿宋_GB2312" w:hint="eastAsia"/>
                <w:b/>
                <w:bCs/>
                <w:kern w:val="0"/>
                <w:sz w:val="24"/>
                <w:szCs w:val="24"/>
              </w:rPr>
              <w:t>营口双台温泉旅游产业集聚区</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温泉度假、中医养生、养老康疗、冰雪运动、商务会议、生态休闲、时尚运动</w:t>
            </w:r>
          </w:p>
        </w:tc>
      </w:tr>
      <w:tr w:rsidR="00710FB0" w:rsidRPr="00852F1F">
        <w:trPr>
          <w:cantSplit/>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highlight w:val="yellow"/>
              </w:rPr>
            </w:pPr>
            <w:r w:rsidRPr="00852F1F">
              <w:rPr>
                <w:rFonts w:ascii="仿宋_GB2312" w:eastAsia="仿宋_GB2312" w:hAnsi="Times New Roman"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hAnsi="Times New Roman" w:cs="仿宋_GB2312" w:hint="eastAsia"/>
                <w:kern w:val="0"/>
                <w:sz w:val="24"/>
                <w:szCs w:val="24"/>
              </w:rPr>
              <w:t>双台温泉度假小镇、虹溪谷温泉度假区、思拉堡温泉小镇、奕丰</w:t>
            </w:r>
            <w:r w:rsidRPr="00852F1F">
              <w:rPr>
                <w:rFonts w:ascii="仿宋_GB2312" w:hAnsi="Times New Roman" w:cs="Times New Roman"/>
                <w:kern w:val="0"/>
                <w:sz w:val="24"/>
                <w:szCs w:val="24"/>
              </w:rPr>
              <w:t>•</w:t>
            </w:r>
            <w:r w:rsidRPr="00852F1F">
              <w:rPr>
                <w:rFonts w:ascii="仿宋_GB2312" w:eastAsia="仿宋_GB2312" w:hAnsi="Times New Roman" w:cs="仿宋_GB2312" w:hint="eastAsia"/>
                <w:kern w:val="0"/>
                <w:sz w:val="24"/>
                <w:szCs w:val="24"/>
              </w:rPr>
              <w:t>北方温泉城、东湖风景区、喜来登温泉度假酒店、御景山温泉宾馆、自驾车营地</w:t>
            </w:r>
          </w:p>
        </w:tc>
      </w:tr>
      <w:tr w:rsidR="00710FB0" w:rsidRPr="00852F1F">
        <w:trPr>
          <w:cantSplit/>
          <w:jc w:val="center"/>
        </w:trPr>
        <w:tc>
          <w:tcPr>
            <w:tcW w:w="1493" w:type="dxa"/>
            <w:vMerge w:val="restart"/>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r w:rsidRPr="00852F1F">
              <w:rPr>
                <w:rFonts w:ascii="仿宋_GB2312" w:eastAsia="仿宋_GB2312" w:cs="仿宋_GB2312" w:hint="eastAsia"/>
                <w:b/>
                <w:bCs/>
                <w:kern w:val="0"/>
                <w:sz w:val="24"/>
                <w:szCs w:val="24"/>
              </w:rPr>
              <w:t>喀左龙源旅游产业集聚区</w:t>
            </w: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rPr>
            </w:pPr>
            <w:r w:rsidRPr="00852F1F">
              <w:rPr>
                <w:rFonts w:ascii="仿宋_GB2312" w:eastAsia="仿宋_GB2312"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cs="仿宋_GB2312" w:hint="eastAsia"/>
                <w:kern w:val="0"/>
                <w:sz w:val="24"/>
                <w:szCs w:val="24"/>
              </w:rPr>
              <w:t>城市休闲、乡村旅游、康体养生、温泉度假、农业观光、历史民族文化</w:t>
            </w:r>
          </w:p>
        </w:tc>
      </w:tr>
      <w:tr w:rsidR="00710FB0" w:rsidRPr="00852F1F">
        <w:trPr>
          <w:cantSplit/>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hAnsi="Times New Roman" w:cs="Times New Roman"/>
                <w:kern w:val="0"/>
                <w:sz w:val="24"/>
                <w:szCs w:val="24"/>
              </w:rPr>
            </w:pPr>
            <w:r w:rsidRPr="00852F1F">
              <w:rPr>
                <w:rFonts w:ascii="仿宋_GB2312" w:eastAsia="仿宋_GB2312"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hAnsi="Times New Roman" w:cs="Times New Roman"/>
                <w:kern w:val="0"/>
                <w:sz w:val="24"/>
                <w:szCs w:val="24"/>
              </w:rPr>
            </w:pPr>
            <w:r w:rsidRPr="00852F1F">
              <w:rPr>
                <w:rFonts w:ascii="仿宋_GB2312" w:eastAsia="仿宋_GB2312" w:cs="仿宋_GB2312" w:hint="eastAsia"/>
                <w:kern w:val="0"/>
                <w:sz w:val="24"/>
                <w:szCs w:val="24"/>
              </w:rPr>
              <w:t>龙源旅游区、龙凤山景区、浴龙谷温泉度假村、白龙大峡谷、官大海民族村寨、凌河第一湾温泉、蝴蝶庄园、凌河第一湾敖木伦旅游景区、天骄谷旅游景区、云城山庄、水岸人家休闲度假区、恐龙遗址园、东山嘴文化园、紫陶文化旅游产业园、利州庄园葡萄酒厂、凌河牧鸭基地</w:t>
            </w:r>
          </w:p>
        </w:tc>
      </w:tr>
      <w:tr w:rsidR="00710FB0" w:rsidRPr="00852F1F">
        <w:trPr>
          <w:cantSplit/>
          <w:jc w:val="center"/>
        </w:trPr>
        <w:tc>
          <w:tcPr>
            <w:tcW w:w="1493" w:type="dxa"/>
            <w:vMerge w:val="restart"/>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kern w:val="0"/>
                <w:sz w:val="24"/>
                <w:szCs w:val="24"/>
              </w:rPr>
            </w:pPr>
            <w:r w:rsidRPr="00852F1F">
              <w:rPr>
                <w:rFonts w:ascii="仿宋_GB2312" w:eastAsia="仿宋_GB2312" w:cs="仿宋_GB2312" w:hint="eastAsia"/>
                <w:kern w:val="0"/>
                <w:sz w:val="24"/>
                <w:szCs w:val="24"/>
              </w:rPr>
              <w:t>主要发展方向</w:t>
            </w:r>
          </w:p>
        </w:tc>
        <w:tc>
          <w:tcPr>
            <w:tcW w:w="5652" w:type="dxa"/>
          </w:tcPr>
          <w:p w:rsidR="00710FB0" w:rsidRPr="00852F1F" w:rsidRDefault="00710FB0" w:rsidP="005E71F9">
            <w:pPr>
              <w:jc w:val="left"/>
              <w:rPr>
                <w:rFonts w:ascii="仿宋_GB2312" w:eastAsia="仿宋_GB2312" w:cs="Times New Roman"/>
                <w:kern w:val="0"/>
                <w:sz w:val="24"/>
                <w:szCs w:val="24"/>
              </w:rPr>
            </w:pPr>
            <w:r w:rsidRPr="00852F1F">
              <w:rPr>
                <w:rFonts w:ascii="仿宋_GB2312" w:eastAsia="仿宋_GB2312" w:cs="仿宋_GB2312" w:hint="eastAsia"/>
                <w:kern w:val="0"/>
                <w:sz w:val="24"/>
                <w:szCs w:val="24"/>
              </w:rPr>
              <w:t>文化交流、商务休闲、文化创意、国际会展</w:t>
            </w:r>
          </w:p>
        </w:tc>
      </w:tr>
      <w:tr w:rsidR="00710FB0" w:rsidRPr="00852F1F">
        <w:trPr>
          <w:cantSplit/>
          <w:jc w:val="center"/>
        </w:trPr>
        <w:tc>
          <w:tcPr>
            <w:tcW w:w="1493" w:type="dxa"/>
            <w:vMerge/>
            <w:vAlign w:val="center"/>
          </w:tcPr>
          <w:p w:rsidR="00710FB0" w:rsidRPr="00852F1F" w:rsidRDefault="00710FB0" w:rsidP="005E71F9">
            <w:pPr>
              <w:widowControl/>
              <w:jc w:val="left"/>
              <w:rPr>
                <w:rFonts w:ascii="仿宋_GB2312" w:eastAsia="仿宋_GB2312" w:hAnsi="Times New Roman" w:cs="Times New Roman"/>
                <w:b/>
                <w:bCs/>
                <w:kern w:val="0"/>
                <w:sz w:val="24"/>
                <w:szCs w:val="24"/>
              </w:rPr>
            </w:pPr>
          </w:p>
        </w:tc>
        <w:tc>
          <w:tcPr>
            <w:tcW w:w="1666" w:type="dxa"/>
            <w:vAlign w:val="center"/>
          </w:tcPr>
          <w:p w:rsidR="00710FB0" w:rsidRPr="00852F1F" w:rsidRDefault="00710FB0" w:rsidP="005E71F9">
            <w:pPr>
              <w:jc w:val="center"/>
              <w:rPr>
                <w:rFonts w:ascii="仿宋_GB2312" w:eastAsia="仿宋_GB2312" w:cs="Times New Roman"/>
                <w:kern w:val="0"/>
                <w:sz w:val="24"/>
                <w:szCs w:val="24"/>
              </w:rPr>
            </w:pPr>
            <w:r w:rsidRPr="00852F1F">
              <w:rPr>
                <w:rFonts w:ascii="仿宋_GB2312" w:eastAsia="仿宋_GB2312" w:cs="仿宋_GB2312" w:hint="eastAsia"/>
                <w:kern w:val="0"/>
                <w:sz w:val="24"/>
                <w:szCs w:val="24"/>
              </w:rPr>
              <w:t>重点支撑项目</w:t>
            </w:r>
          </w:p>
        </w:tc>
        <w:tc>
          <w:tcPr>
            <w:tcW w:w="5652" w:type="dxa"/>
          </w:tcPr>
          <w:p w:rsidR="00710FB0" w:rsidRPr="00852F1F" w:rsidRDefault="00710FB0" w:rsidP="005E71F9">
            <w:pPr>
              <w:jc w:val="left"/>
              <w:rPr>
                <w:rFonts w:ascii="仿宋_GB2312" w:eastAsia="仿宋_GB2312" w:cs="Times New Roman"/>
                <w:kern w:val="0"/>
                <w:sz w:val="24"/>
                <w:szCs w:val="24"/>
              </w:rPr>
            </w:pPr>
            <w:r w:rsidRPr="00852F1F">
              <w:rPr>
                <w:rFonts w:ascii="仿宋_GB2312" w:eastAsia="仿宋_GB2312" w:cs="仿宋_GB2312" w:hint="eastAsia"/>
                <w:kern w:val="0"/>
                <w:sz w:val="24"/>
                <w:szCs w:val="24"/>
              </w:rPr>
              <w:t>辽河美术馆、艺术梦工厂、广厦艺术街、锦联经典汇、东方斯卡拉、石油主题公园、福德汇餐饮有限公司、兴隆四百</w:t>
            </w:r>
          </w:p>
        </w:tc>
      </w:tr>
    </w:tbl>
    <w:p w:rsidR="00710FB0" w:rsidRPr="007D10BB" w:rsidRDefault="00710FB0" w:rsidP="00710FB0">
      <w:pPr>
        <w:topLinePunct/>
        <w:spacing w:line="580" w:lineRule="exact"/>
        <w:ind w:firstLineChars="200" w:firstLine="31680"/>
        <w:rPr>
          <w:rFonts w:ascii="黑体" w:eastAsia="黑体" w:hAnsi="Times New Roman" w:cs="Times New Roman"/>
          <w:sz w:val="32"/>
          <w:szCs w:val="32"/>
        </w:rPr>
      </w:pPr>
      <w:bookmarkStart w:id="100" w:name="_Toc439202258"/>
      <w:r w:rsidRPr="007D10BB">
        <w:rPr>
          <w:rFonts w:ascii="黑体" w:eastAsia="黑体" w:hAnsi="Times New Roman" w:cs="黑体" w:hint="eastAsia"/>
          <w:sz w:val="32"/>
          <w:szCs w:val="32"/>
        </w:rPr>
        <w:t>三、旅游精品建设工程</w:t>
      </w:r>
      <w:bookmarkEnd w:id="100"/>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应对游客日益提高的品质化需求，树立做精做细的旅游发展理念，全面推动旅游精品建设工程，扭转全省旅游粗放式开发格局，大幅提高辽宁旅游满意度。</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以示范项目建设精品化为突破口，全面提升辽宁旅游产品质量。“十三五”时期，重点推十家精品景区提升、十家精品酒店提升、十家精品民宿示范、十家精品营地建设、十家休闲庄园示范、三个精品小镇建设、三条休闲街区提升、三个精品度假区培育。</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以标准规范为主要工作抓手，全面提升辽宁旅游服务质量。</w:t>
      </w:r>
      <w:bookmarkStart w:id="101" w:name="_Toc422653187"/>
      <w:bookmarkStart w:id="102" w:name="_Toc422509838"/>
      <w:bookmarkStart w:id="103" w:name="_Toc422476802"/>
      <w:bookmarkStart w:id="104" w:name="_Toc422670246"/>
      <w:bookmarkStart w:id="105" w:name="_Toc422477669"/>
      <w:bookmarkStart w:id="106" w:name="_Toc422509288"/>
      <w:bookmarkStart w:id="107" w:name="_Toc422653328"/>
      <w:r w:rsidRPr="00BA1D20">
        <w:rPr>
          <w:rFonts w:ascii="Times New Roman" w:eastAsia="仿宋_GB2312" w:hAnsi="Times New Roman" w:cs="仿宋_GB2312" w:hint="eastAsia"/>
          <w:sz w:val="32"/>
          <w:szCs w:val="32"/>
        </w:rPr>
        <w:t>落实国家行业标准，研究制定地方特色标准，完善旅游标准化管理体系。开展窗口行业服务创优活动，规范提升窗口服务水平，树立辽宁窗口服务行业良好形象。开展服务质量示范旅游企业评选活动，每年确定十大服务质量示范企业。</w:t>
      </w:r>
      <w:bookmarkEnd w:id="101"/>
      <w:bookmarkEnd w:id="102"/>
      <w:bookmarkEnd w:id="103"/>
      <w:bookmarkEnd w:id="104"/>
      <w:bookmarkEnd w:id="105"/>
      <w:bookmarkEnd w:id="106"/>
      <w:bookmarkEnd w:id="107"/>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以引进战略投资商、专业运营商为抓手，打造一批高端旅游精品。面向新市场、新需求，创新招商活动形式，围绕“吃、住、行、游、购、娱”六要素，引进一批高端旅游品牌企业，提升旅游产业素质。引进专业化旅游运营商，推行景区的托管或联合运营，构建现代企业市场运营机制。</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08" w:name="_Toc438203868"/>
      <w:bookmarkStart w:id="109" w:name="_Toc439202259"/>
      <w:r w:rsidRPr="007D10BB">
        <w:rPr>
          <w:rFonts w:ascii="黑体" w:eastAsia="黑体" w:hAnsi="Times New Roman" w:cs="黑体" w:hint="eastAsia"/>
          <w:sz w:val="32"/>
          <w:szCs w:val="32"/>
        </w:rPr>
        <w:t>四、客源市场开发工程</w:t>
      </w:r>
      <w:bookmarkEnd w:id="108"/>
      <w:bookmarkEnd w:id="109"/>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深入实施“引客入辽”工程，做大做响“乐游辽宁”品牌，全面拓展辽宁旅游的辐射半径和覆盖范围。</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深化“乐游辽宁”品牌内涵培育和载体建设。重点打造辽宁“八乐”：乐在乡村民俗、乐在特色美食、乐在戏水滑雪、乐在主题购物、乐在避暑休闲、乐在主题公园、乐在特色景观、乐在东北基因，全面提升“乐游辽宁”的载体、特色和内涵。</w:t>
      </w:r>
    </w:p>
    <w:p w:rsidR="00710FB0" w:rsidRPr="007D10BB" w:rsidRDefault="00710FB0" w:rsidP="007D10BB">
      <w:pPr>
        <w:topLinePunct/>
        <w:spacing w:line="580" w:lineRule="exact"/>
        <w:jc w:val="center"/>
        <w:rPr>
          <w:rFonts w:ascii="宋体" w:cs="Times New Roman"/>
          <w:sz w:val="28"/>
          <w:szCs w:val="28"/>
        </w:rPr>
      </w:pPr>
      <w:r w:rsidRPr="007D10BB">
        <w:rPr>
          <w:rFonts w:ascii="宋体" w:hAnsi="宋体" w:cs="宋体" w:hint="eastAsia"/>
          <w:b/>
          <w:bCs/>
          <w:sz w:val="28"/>
          <w:szCs w:val="28"/>
        </w:rPr>
        <w:t>表</w:t>
      </w:r>
      <w:r w:rsidRPr="007D10BB">
        <w:rPr>
          <w:rFonts w:ascii="宋体" w:hAnsi="宋体" w:cs="宋体"/>
          <w:b/>
          <w:bCs/>
          <w:sz w:val="28"/>
          <w:szCs w:val="28"/>
        </w:rPr>
        <w:t>4</w:t>
      </w:r>
      <w:r w:rsidRPr="007D10BB">
        <w:rPr>
          <w:rFonts w:ascii="宋体" w:cs="宋体"/>
          <w:b/>
          <w:bCs/>
          <w:sz w:val="28"/>
          <w:szCs w:val="28"/>
        </w:rPr>
        <w:t>-</w:t>
      </w:r>
      <w:r w:rsidRPr="007D10BB">
        <w:rPr>
          <w:rFonts w:ascii="宋体" w:hAnsi="宋体" w:cs="宋体"/>
          <w:b/>
          <w:bCs/>
          <w:sz w:val="28"/>
          <w:szCs w:val="28"/>
        </w:rPr>
        <w:t xml:space="preserve">2  </w:t>
      </w:r>
      <w:r w:rsidRPr="007D10BB">
        <w:rPr>
          <w:rFonts w:ascii="宋体" w:hAnsi="宋体" w:cs="宋体" w:hint="eastAsia"/>
          <w:b/>
          <w:bCs/>
          <w:sz w:val="28"/>
          <w:szCs w:val="28"/>
        </w:rPr>
        <w:t>辽宁“八乐”的主要载体</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000"/>
      </w:tblPr>
      <w:tblGrid>
        <w:gridCol w:w="2240"/>
        <w:gridCol w:w="6632"/>
      </w:tblGrid>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“八乐”内容</w:t>
            </w:r>
          </w:p>
        </w:tc>
        <w:tc>
          <w:tcPr>
            <w:tcW w:w="6632"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主要载体</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乡村民俗</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东北二人转、快乐过大年、扭秧歌、辽西高跷、海宁皮影戏、东北大鼓、辽西木偶戏、蒙古贞祭敖包、渔家风情、绥中太平鼓……</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特色美食</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北纬</w:t>
            </w:r>
            <w:r w:rsidRPr="007D10BB">
              <w:rPr>
                <w:rFonts w:ascii="仿宋_GB2312" w:eastAsia="仿宋_GB2312" w:hAnsi="Times New Roman" w:cs="仿宋_GB2312"/>
                <w:sz w:val="24"/>
                <w:szCs w:val="24"/>
              </w:rPr>
              <w:t>39</w:t>
            </w:r>
            <w:r w:rsidRPr="007D10BB">
              <w:rPr>
                <w:rFonts w:ascii="仿宋_GB2312" w:eastAsia="仿宋_GB2312" w:cs="仿宋_GB2312" w:hint="eastAsia"/>
                <w:sz w:val="24"/>
                <w:szCs w:val="24"/>
              </w:rPr>
              <w:t>°海鲜、八碟八碗、盘锦河蟹、东北农家菜、过年杀猪菜、满族美食、沟帮子熏鸡、海城馅饼、锦州烧烤、鲜族美食、他本羊汤、蒙古贞庄园蒙餐、辽东林蛙、辽河口渔家菜、铁锅炖鱼……</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戏水滑雪</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丰远热高乐园、香洲田园城、仟睿达水上世界、成园温泉山庄、红河谷漂流、弓长岭滑雪场、黄家冰雪大世界、安波温泉滑雪场、千山滑雪场、东北亚滑雪场、东风湖冰雪大世界、本溪东风湖冰雪大世界、本溪同泉滑雪场、同泉滑雪场、白清寨滑雪场、盘锦疙瘩楼冬季国际稻草艺术区、盘锦天沐温泉、九华山庄……</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主题购物</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大连海鲜、东北三宝、阜新玛瑙、岫岩玉、佟二堡皮草、南台箱包、喀左紫砂、本溪辽砚、抚顺煤精、五女山冰酒、盘锦大米、盘锦苇艺草编、盘锦水飞蓟油……</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避暑休闲</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辽东山地避暑休闲、长山群岛避暑休闲、辽宁海滨避暑休闲、河口湿地避暑休闲、乡村避暑休闲……</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主题公园</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发现王国主题公园、大连老虎滩海洋公园、方特欢乐世界、丰远热高乐园、圣亚海洋世界、盘锦国际稻草艺术区、皇家极地海洋公园、香洲田园城、仟睿达水上世界、首山农业嘉年华、七彩绥中农业公园、……</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特色景观</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红海滩、本溪水洞、河口湿地观鸟、本溪枫叶、鸭绿江边境风情、长山群岛、旅顺口近代史迹、铁西工业遗产、抚顺西露天坑、海州露天矿国家矿山公园、国家鸟化石地质公园……</w:t>
            </w:r>
          </w:p>
        </w:tc>
      </w:tr>
      <w:tr w:rsidR="00710FB0" w:rsidRPr="007D10BB">
        <w:trPr>
          <w:cantSplit/>
          <w:jc w:val="center"/>
        </w:trPr>
        <w:tc>
          <w:tcPr>
            <w:tcW w:w="2240" w:type="dxa"/>
          </w:tcPr>
          <w:p w:rsidR="00710FB0" w:rsidRPr="007D10BB" w:rsidRDefault="00710FB0" w:rsidP="007D10BB">
            <w:pPr>
              <w:adjustRightInd w:val="0"/>
              <w:snapToGrid w:val="0"/>
              <w:jc w:val="center"/>
              <w:rPr>
                <w:rFonts w:ascii="仿宋_GB2312" w:eastAsia="仿宋_GB2312" w:cs="Times New Roman"/>
                <w:b/>
                <w:bCs/>
                <w:sz w:val="24"/>
                <w:szCs w:val="24"/>
              </w:rPr>
            </w:pPr>
            <w:r w:rsidRPr="007D10BB">
              <w:rPr>
                <w:rFonts w:ascii="仿宋_GB2312" w:eastAsia="仿宋_GB2312" w:cs="仿宋_GB2312" w:hint="eastAsia"/>
                <w:b/>
                <w:bCs/>
                <w:sz w:val="24"/>
                <w:szCs w:val="24"/>
              </w:rPr>
              <w:t>东北基因</w:t>
            </w:r>
          </w:p>
        </w:tc>
        <w:tc>
          <w:tcPr>
            <w:tcW w:w="6632" w:type="dxa"/>
          </w:tcPr>
          <w:p w:rsidR="00710FB0" w:rsidRPr="007D10BB" w:rsidRDefault="00710FB0" w:rsidP="007D10BB">
            <w:pPr>
              <w:adjustRightInd w:val="0"/>
              <w:snapToGrid w:val="0"/>
              <w:rPr>
                <w:rFonts w:ascii="仿宋_GB2312" w:eastAsia="仿宋_GB2312" w:cs="Times New Roman"/>
                <w:sz w:val="24"/>
                <w:szCs w:val="24"/>
              </w:rPr>
            </w:pPr>
            <w:r w:rsidRPr="007D10BB">
              <w:rPr>
                <w:rFonts w:ascii="仿宋_GB2312" w:eastAsia="仿宋_GB2312" w:cs="仿宋_GB2312" w:hint="eastAsia"/>
                <w:sz w:val="24"/>
                <w:szCs w:val="24"/>
              </w:rPr>
              <w:t>豪爽性格、风趣幽默……</w:t>
            </w:r>
          </w:p>
        </w:tc>
      </w:tr>
    </w:tbl>
    <w:p w:rsidR="00710FB0" w:rsidRPr="00BA1D20" w:rsidRDefault="00710FB0" w:rsidP="00710FB0">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强化主流媒体、新兴媒体的形象宣传。充分发挥央视等主流新闻媒体作用，整合国内外、省内外重点城市和主要客源市场媒体资源，大力推介辽宁旅游产品。依托互联网、电子商务、移动通讯、户外广告等新兴媒体，大力弘扬“乐游辽宁，不虚此行”旅游主题宣传口号，增加机场、火车站的旅游广告投放，不断提升辽宁旅游的知名度、美誉度，使辽宁旅游叫响全国，走向世界。</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整合全省营销资源构建辽宁旅游营销网络。整合政府、企业、协会等多方资源，构建省市县（区）联合、政企联动、区域一体化的全方位、立体式旅游市场拓展体系，推行广告等营销资源的集体采购和集中投放，共同搭建展会、大篷车、客源城市宣传周等营销平台。</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四是</w:t>
      </w:r>
      <w:r w:rsidRPr="00BA1D20">
        <w:rPr>
          <w:rFonts w:ascii="Times New Roman" w:eastAsia="仿宋_GB2312" w:hAnsi="Times New Roman" w:cs="仿宋_GB2312" w:hint="eastAsia"/>
          <w:sz w:val="32"/>
          <w:szCs w:val="32"/>
        </w:rPr>
        <w:t>深入开展“引客入辽”工程。落实《辽宁省旅行社引客入辽扶持项目和资金管理办法（试行）》，对“引客入辽”取得突出业绩的旅行社，给予一定的支持。同时，积极引进境内外实力雄厚、有市场竞争力的旅游企业到辽宁投资或设立分支机构。鼓励旅行社等企业与铁路、民航、海运等单位合作，开通系列旅游包机、旅游专列和旅游客轮。</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五是</w:t>
      </w:r>
      <w:r w:rsidRPr="00BA1D20">
        <w:rPr>
          <w:rFonts w:ascii="Times New Roman" w:eastAsia="仿宋_GB2312" w:hAnsi="Times New Roman" w:cs="仿宋_GB2312" w:hint="eastAsia"/>
          <w:sz w:val="32"/>
          <w:szCs w:val="32"/>
        </w:rPr>
        <w:t>制定专项营销方案实施精准营销。与自驾车俱乐部、老龄委、教育系统等合作，针对自驾车、银发族、养生养老、研学旅游等市场开展专项营销。与驴友俱乐部、户外运动俱乐部和专业杂志媒体等合作，突破青少年、户外运动、野外探险等专项市场。针对养生养老市场，进行温泉疗养、品尝药膳、书法绘画等旅游产品营销。</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六是</w:t>
      </w:r>
      <w:r w:rsidRPr="00BA1D20">
        <w:rPr>
          <w:rFonts w:ascii="Times New Roman" w:eastAsia="仿宋_GB2312" w:hAnsi="Times New Roman" w:cs="仿宋_GB2312" w:hint="eastAsia"/>
          <w:sz w:val="32"/>
          <w:szCs w:val="32"/>
        </w:rPr>
        <w:t>夯实营销推广内容基础。做好“五个一”基础工作：一张全面的旅游地图、一本详实的旅游手册、一部好看的旅游宣传片、一本精美的宣传画册、一本细致的精品线路指南，提供准确无误、信息完整、唯美悦目的营销基础材料。</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七是</w:t>
      </w:r>
      <w:r w:rsidRPr="00BA1D20">
        <w:rPr>
          <w:rFonts w:ascii="Times New Roman" w:eastAsia="仿宋_GB2312" w:hAnsi="Times New Roman" w:cs="仿宋_GB2312" w:hint="eastAsia"/>
          <w:sz w:val="32"/>
          <w:szCs w:val="32"/>
        </w:rPr>
        <w:t>创新营销推广渠道。在京津冀、长三角、大东北等地区的重点客源城市，建立客源地营销中心；组织开展大型节事赛事和高峰论坛等活动；增加或开通至重要客源地的旅游专列、包机及航班航线；充分利用微信、微博、手机应用、旅游</w:t>
      </w:r>
      <w:r w:rsidRPr="00BA1D20">
        <w:rPr>
          <w:rFonts w:ascii="Times New Roman" w:eastAsia="仿宋_GB2312" w:hAnsi="Times New Roman" w:cs="Times New Roman"/>
          <w:sz w:val="32"/>
          <w:szCs w:val="32"/>
        </w:rPr>
        <w:t>OTA</w:t>
      </w:r>
      <w:r w:rsidRPr="00BA1D20">
        <w:rPr>
          <w:rFonts w:ascii="Times New Roman" w:eastAsia="仿宋_GB2312" w:hAnsi="Times New Roman" w:cs="仿宋_GB2312" w:hint="eastAsia"/>
          <w:sz w:val="32"/>
          <w:szCs w:val="32"/>
        </w:rPr>
        <w:t>等“互联网</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”平台，开展受众广、成本低的新媒体营销。</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八是</w:t>
      </w:r>
      <w:r w:rsidRPr="00BA1D20">
        <w:rPr>
          <w:rFonts w:ascii="Times New Roman" w:eastAsia="仿宋_GB2312" w:hAnsi="Times New Roman" w:cs="仿宋_GB2312" w:hint="eastAsia"/>
          <w:sz w:val="32"/>
          <w:szCs w:val="32"/>
        </w:rPr>
        <w:t>突破重点客源市场。针对南方避暑市场、京津冀自驾、冬季大众戏雪温泉等重点细分客源，集中力量突破。</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全面开拓京津冀客源。在京津冀建立辽宁客源地营销中心，设专人负责且长期驻扎，采取“进社区、进学校、进企业、进协会”的点对点精准营销。拿出部分营销资金，投放到京津冀三地的电视台、地方晚报等媒体做广告。面向京津冀的自驾、大学生、银发等专项市场，制定专门营销方案和推广措施。鼓励本省旅游景区与京津冀知名旅游景区结对子，通过互派管理人员等方式，搭建共同营销平台。加强与京津冀旅游行政部门的联系，强化合作，互换客源。推出特殊营销政策，下大力气全面撬动京津冀客源市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着力开拓全国夏季避暑养生市场。创新策划辽宁夏季避暑特色节事活动，吸引眼球，打造避暑旅游制高点。夏季增开沈阳、大连等机场至国内主要“火炉城市”的航班，加大相关航线的营销力度。重点针对全国“火炉城市”进行阶段性的密集营销，专门派驻营销团队赴主要“火炉城市”开展工作，在当地电视台、地铁、公交、户外媒体等密集性投放广告，发放免费票或优惠券，加强与当地旅行社、在线旅行商的合作，扶持开通旅游专列、包机，争夺全国夏季避暑客源。</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重点突破冬季温泉戏雪市场。强化和推广辽宁“最佳戏雪目的地”的品牌形象。突出辽宁“滑雪不冻手、戏雪乐园、温泉</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滑雪</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民俗大餐、到辽宁过大年”的市场认知。挖掘省内市场潜力，推出“一卡通”、“一票通”、优惠套票、“连线游”和“一票多站”等灵活实惠的新形式，做大省内冬季市场规模，营造浓郁旅游氛围。围绕两三个重点客源城市，实施冬季市场的立体化营销轰炸。创新策划一次冬季大型特色旅游节事赛事活动，用活动吸引眼球，拉动人气。</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10" w:name="_Toc438203869"/>
      <w:bookmarkStart w:id="111" w:name="_Toc439202260"/>
      <w:r w:rsidRPr="007D10BB">
        <w:rPr>
          <w:rFonts w:ascii="黑体" w:eastAsia="黑体" w:hAnsi="Times New Roman" w:cs="黑体" w:hint="eastAsia"/>
          <w:sz w:val="32"/>
          <w:szCs w:val="32"/>
        </w:rPr>
        <w:t>五、旅游新业态培育工程</w:t>
      </w:r>
      <w:bookmarkEnd w:id="110"/>
      <w:bookmarkEnd w:id="111"/>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“供给跟不上需求”正在成为辽宁旅游经济增长的重要障碍。“十三五”时期，全力推动旅游供给侧改革，优化产品供给结构，结合现代旅游发展新趋势、新需求，瞄准市场新热点，培育一批新兴旅游业态。</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重点培育八大旅游新业态。以东北旅游装备制造产业园为突破口，引导旅游装备制造新业态发展；依托雄厚的飞机制造产业链基础和法库飞行培训基地，建设低空旅游总部基地，逐步完善全省低空旅游网络，扶持培育低空旅游新业态；积极培育国家级自驾精品线路和建设国际标准的自驾露营地体系，加快开发自驾车房车旅游新业态；积极推进大连邮轮母港建设，开通由丹东经大连、营口至葫芦岛的邮轮航线，加快开发邮轮旅游新业态；发挥生态环境、中医药等资源优势，大力发展疗养康复、特色医疗、体检保健、整形美容等健康旅游新业态；引进一批国内外知名度假品牌，大力发展精品度假酒店新业态；依托农业产业优势，在全省布局百家休闲庄园（家庭农场）和千家民宿（乡村客栈），大力发展认养农业、休闲农业等新业态；发挥温泉资源优势，结合冰雪、健康养生、宗教文化等，发展养生温泉、禅修温泉新业态。</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推动产业融合，培育“旅游</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新业态。多方位推动旅游业与农业融合发展：建设一批主题庄园、休闲农庄、家庭农场、农业观光园、稻田嘉年华等观光休闲农业项目，发展一批新型农业和消费业态；促进农副产品和土特产品精深加工，通过农旅专业合作社、电商</w:t>
      </w:r>
      <w:r w:rsidRPr="00BA1D20">
        <w:rPr>
          <w:rFonts w:ascii="Times New Roman" w:eastAsia="仿宋_GB2312" w:hAnsi="Times New Roman" w:cs="Times New Roman"/>
          <w:sz w:val="32"/>
          <w:szCs w:val="32"/>
        </w:rPr>
        <w:t>O2O</w:t>
      </w:r>
      <w:r w:rsidRPr="00BA1D20">
        <w:rPr>
          <w:rFonts w:ascii="Times New Roman" w:eastAsia="仿宋_GB2312" w:hAnsi="Times New Roman" w:cs="仿宋_GB2312" w:hint="eastAsia"/>
          <w:sz w:val="32"/>
          <w:szCs w:val="32"/>
        </w:rPr>
        <w:t>等新型平台，塑造和推广“辽宁黑土地”特色农产品品牌。积极推动旅游业与工业的深度融合：发挥雄厚的制造业优势，大力发展邮轮游艇、大型游船、旅游房车、旅游通用飞机、景区索道、大型游乐设施等旅游装备制造，鼓励企业开展旅游装备自主创新研发，培育具有自主品牌的休闲、登山、滑雪、潜水、露营、探险等各类户外用品，打造一批特色旅游装备制造业集群；建设一批工业旅游示范基地和示范项目，成为全国工业旅游精品品牌；积极鼓励发展旅游工艺品、旅游纪念品设计和制造，做强做响“辽宁礼物”。推动旅游业与文化、体育、商贸、信息等服务业的融合发展：以文化为灵魂、以旅游为核心、以商业为平台，全面推进商旅文结合，大力发展会展旅游、商贸旅游和特色文化旅游；推动体育竞赛表演、健身休闲与旅游活动的融合发展；推动“旅游</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康体养老”，推出一批集健康、疗养、娱乐、旅游一体化的康疗旅游产品；推动“互联网</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旅游”，大力发展在线旅游行业、旅游信息服务产品、旅游新传媒、旅游数据分析挖掘等新业态。</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完善新业态发展支撑保障体系。组织编制专项规划，指导新业态科学、有序发展；落实土地、税收和鼓励新业态发展的相关政策；配套融资平台，鼓励和引导全省旅游产业集团、旅游产业投资基金、社会资本投资旅游新业态；优化投资环境，加大招商引资力度，引进战略投资商和专业运营商开发新业态；针对新业态，出台设施建设、服务质量的系列标准，规范化、标准化引导新业态发展。</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12" w:name="_Toc438203870"/>
      <w:bookmarkStart w:id="113" w:name="_Toc439202261"/>
      <w:r w:rsidRPr="007D10BB">
        <w:rPr>
          <w:rFonts w:ascii="黑体" w:eastAsia="黑体" w:hAnsi="Times New Roman" w:cs="黑体" w:hint="eastAsia"/>
          <w:sz w:val="32"/>
          <w:szCs w:val="32"/>
        </w:rPr>
        <w:t>六、市场主体培育工程</w:t>
      </w:r>
      <w:bookmarkEnd w:id="112"/>
      <w:bookmarkEnd w:id="113"/>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“十三五”时期，突出旅游企业在产业发展中的主体地位，加快优化投资环境，加大金融支持力度，加强企业品牌建设，引导培育一批有竞争力的市场主体。</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积极组建旅游发展集团，统一经营管理国有旅游资源，实行政企分离。通过合资、合作等形式，旅游发展集团与社会资本联合开发旅游资源，打造混合所有制模式，做大做强旅游产业龙头企业。以市场化方式，选聘经营团队具体运作，盘活存量、吸引增量，推进所有权、经营权和管理权相分离，实现“政府引导、市场主导”发展模式。</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加快引进战略投资商。坚持扩大开放，优化旅游投融资环境，加大招商引资力度，创新旅游投融资手段，广泛吸引国内外大型旅游企业集团到辽宁投资旅游项目或设立分支机构，充分利用省内、省外两大市场、两种资源，实现旅游资源与品牌、资本的全面嫁接。</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推进国有旅游企事业改革。推动国有旅游企业、事业单位进行公司制、股份制改革，建立现代企业法人治理结构，转换企业经营机制，真正成为市场主体，参与市场竞争。</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四是</w:t>
      </w:r>
      <w:r w:rsidRPr="00BA1D20">
        <w:rPr>
          <w:rFonts w:ascii="Times New Roman" w:eastAsia="仿宋_GB2312" w:hAnsi="Times New Roman" w:cs="仿宋_GB2312" w:hint="eastAsia"/>
          <w:sz w:val="32"/>
          <w:szCs w:val="32"/>
        </w:rPr>
        <w:t>扶持龙头企业做大做强。以资本为纽带，鼓励各类旅游企业跨区域、跨行业、跨领域兼并重组，促进企业规模化、品牌化、集团化经营，支持大型龙头企业拓展业务、上市融资，培育形成一批具有较强竞争力的大型旅游企业集团。</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五是</w:t>
      </w:r>
      <w:r w:rsidRPr="00BA1D20">
        <w:rPr>
          <w:rFonts w:ascii="Times New Roman" w:eastAsia="仿宋_GB2312" w:hAnsi="Times New Roman" w:cs="仿宋_GB2312" w:hint="eastAsia"/>
          <w:sz w:val="32"/>
          <w:szCs w:val="32"/>
        </w:rPr>
        <w:t>扶持中小企业做特做精。落实支持中小旅游企业发展的融资、财政、税收、人才等政策，鼓励中小旅游企业发展。推进中小旅游企业服务体系建设和信息化建设，引导中小旅游企业走特色化、专业化、精致化发展道路。</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六是</w:t>
      </w:r>
      <w:r w:rsidRPr="00BA1D20">
        <w:rPr>
          <w:rFonts w:ascii="Times New Roman" w:eastAsia="仿宋_GB2312" w:hAnsi="Times New Roman" w:cs="仿宋_GB2312" w:hint="eastAsia"/>
          <w:sz w:val="32"/>
          <w:szCs w:val="32"/>
        </w:rPr>
        <w:t>鼓励全民参与旅游投资。响应和落实“大众创业、万众创新”的号召，鼓励和引导大众参与旅游创业，为旅游创客提供综合服务。积极推广众筹模式，创新投融资手段，从融资、融智两个方面引导大众参与旅游产业发展。</w:t>
      </w:r>
    </w:p>
    <w:p w:rsidR="00710FB0" w:rsidRPr="00BA1D20" w:rsidRDefault="00710FB0" w:rsidP="00C27E6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七是</w:t>
      </w:r>
      <w:r w:rsidRPr="00BA1D20">
        <w:rPr>
          <w:rFonts w:ascii="Times New Roman" w:eastAsia="仿宋_GB2312" w:hAnsi="Times New Roman" w:cs="仿宋_GB2312" w:hint="eastAsia"/>
          <w:sz w:val="32"/>
          <w:szCs w:val="32"/>
        </w:rPr>
        <w:t>实施旅游领军企业培育计划。“十三五”时期，要加快实施全省旅游领军企业培育行动，壮大旅游市场主体。</w:t>
      </w:r>
      <w:bookmarkStart w:id="114" w:name="_Toc422653326"/>
      <w:bookmarkStart w:id="115" w:name="_Toc422509280"/>
      <w:bookmarkStart w:id="116" w:name="_Toc422509830"/>
      <w:bookmarkStart w:id="117" w:name="_Toc422670244"/>
      <w:bookmarkStart w:id="118" w:name="_Toc422653185"/>
      <w:r w:rsidRPr="00BA1D20">
        <w:rPr>
          <w:rFonts w:ascii="Times New Roman" w:eastAsia="仿宋_GB2312" w:hAnsi="Times New Roman" w:cs="仿宋_GB2312" w:hint="eastAsia"/>
          <w:sz w:val="32"/>
          <w:szCs w:val="32"/>
        </w:rPr>
        <w:t>到</w:t>
      </w:r>
      <w:r w:rsidRPr="00BA1D20">
        <w:rPr>
          <w:rFonts w:ascii="Times New Roman" w:eastAsia="仿宋_GB2312" w:hAnsi="Times New Roman" w:cs="Times New Roman"/>
          <w:sz w:val="32"/>
          <w:szCs w:val="32"/>
        </w:rPr>
        <w:t>2020</w:t>
      </w:r>
      <w:r w:rsidRPr="00BA1D20">
        <w:rPr>
          <w:rFonts w:ascii="Times New Roman" w:eastAsia="仿宋_GB2312" w:hAnsi="Times New Roman" w:cs="仿宋_GB2312" w:hint="eastAsia"/>
          <w:sz w:val="32"/>
          <w:szCs w:val="32"/>
        </w:rPr>
        <w:t>年末，培育</w:t>
      </w:r>
      <w:r w:rsidRPr="00BA1D20">
        <w:rPr>
          <w:rFonts w:ascii="Times New Roman" w:eastAsia="仿宋_GB2312" w:hAnsi="Times New Roman" w:cs="Times New Roman"/>
          <w:sz w:val="32"/>
          <w:szCs w:val="32"/>
        </w:rPr>
        <w:t>10</w:t>
      </w:r>
      <w:r w:rsidRPr="00BA1D20">
        <w:rPr>
          <w:rFonts w:ascii="Times New Roman" w:eastAsia="仿宋_GB2312" w:hAnsi="Times New Roman" w:cs="仿宋_GB2312" w:hint="eastAsia"/>
          <w:sz w:val="32"/>
          <w:szCs w:val="32"/>
        </w:rPr>
        <w:t>家营收</w:t>
      </w:r>
      <w:r w:rsidRPr="00BA1D20">
        <w:rPr>
          <w:rFonts w:ascii="Times New Roman" w:eastAsia="仿宋_GB2312" w:hAnsi="Times New Roman" w:cs="Times New Roman"/>
          <w:sz w:val="32"/>
          <w:szCs w:val="32"/>
        </w:rPr>
        <w:t>100</w:t>
      </w:r>
      <w:r w:rsidRPr="00BA1D20">
        <w:rPr>
          <w:rFonts w:ascii="Times New Roman" w:eastAsia="仿宋_GB2312" w:hAnsi="Times New Roman" w:cs="仿宋_GB2312" w:hint="eastAsia"/>
          <w:sz w:val="32"/>
          <w:szCs w:val="32"/>
        </w:rPr>
        <w:t>亿元的“航母”旅游企业；培育</w:t>
      </w:r>
      <w:r w:rsidRPr="00BA1D20">
        <w:rPr>
          <w:rFonts w:ascii="Times New Roman" w:eastAsia="仿宋_GB2312" w:hAnsi="Times New Roman" w:cs="Times New Roman"/>
          <w:sz w:val="32"/>
          <w:szCs w:val="32"/>
        </w:rPr>
        <w:t>100</w:t>
      </w:r>
      <w:r w:rsidRPr="00BA1D20">
        <w:rPr>
          <w:rFonts w:ascii="Times New Roman" w:eastAsia="仿宋_GB2312" w:hAnsi="Times New Roman" w:cs="仿宋_GB2312" w:hint="eastAsia"/>
          <w:sz w:val="32"/>
          <w:szCs w:val="32"/>
        </w:rPr>
        <w:t>家营收超</w:t>
      </w:r>
      <w:r w:rsidRPr="00BA1D20">
        <w:rPr>
          <w:rFonts w:ascii="Times New Roman" w:eastAsia="仿宋_GB2312" w:hAnsi="Times New Roman" w:cs="Times New Roman"/>
          <w:sz w:val="32"/>
          <w:szCs w:val="32"/>
        </w:rPr>
        <w:t>10</w:t>
      </w:r>
      <w:r w:rsidRPr="00BA1D20">
        <w:rPr>
          <w:rFonts w:ascii="Times New Roman" w:eastAsia="仿宋_GB2312" w:hAnsi="Times New Roman" w:cs="仿宋_GB2312" w:hint="eastAsia"/>
          <w:sz w:val="32"/>
          <w:szCs w:val="32"/>
        </w:rPr>
        <w:t>亿元的重点旅游企业。</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19" w:name="_Toc438203871"/>
      <w:bookmarkStart w:id="120" w:name="_Toc439202262"/>
      <w:bookmarkEnd w:id="114"/>
      <w:bookmarkEnd w:id="115"/>
      <w:bookmarkEnd w:id="116"/>
      <w:bookmarkEnd w:id="117"/>
      <w:bookmarkEnd w:id="118"/>
      <w:r w:rsidRPr="007D10BB">
        <w:rPr>
          <w:rFonts w:ascii="黑体" w:eastAsia="黑体" w:hAnsi="Times New Roman" w:cs="黑体" w:hint="eastAsia"/>
          <w:sz w:val="32"/>
          <w:szCs w:val="32"/>
        </w:rPr>
        <w:t>七、旅游市场治理工程</w:t>
      </w:r>
      <w:bookmarkEnd w:id="119"/>
      <w:bookmarkEnd w:id="120"/>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加强旅游市场监管和诚信体系建设，强化行业自律，规范旅游市场秩序，全面优化旅游市场环境。</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一是加强市场环境专项整治。大力整治旅游市场秩序，通过开展联合执法和专项检查等活动严厉打击虚假广告、价格欺诈、欺客宰客、“黑社”、“黑导”、“黑车”、“黑店”及违法“一日游”等旅游市场顽疾，积极营造诚实守信的消费环境；强化节假日旅游市场专项整治和执法检查，整治一批不合格的</w:t>
      </w:r>
      <w:r w:rsidRPr="00BA1D20">
        <w:rPr>
          <w:rFonts w:ascii="Times New Roman" w:eastAsia="仿宋_GB2312" w:hAnsi="Times New Roman" w:cs="Times New Roman"/>
          <w:sz w:val="32"/>
          <w:szCs w:val="32"/>
        </w:rPr>
        <w:t>A</w:t>
      </w:r>
      <w:r w:rsidRPr="00BA1D20">
        <w:rPr>
          <w:rFonts w:ascii="Times New Roman" w:eastAsia="仿宋_GB2312" w:hAnsi="Times New Roman" w:cs="仿宋_GB2312" w:hint="eastAsia"/>
          <w:sz w:val="32"/>
          <w:szCs w:val="32"/>
        </w:rPr>
        <w:t>级景区，坚决打击欺客宰客等违法违规行为，规范门票价格和项目收费，对违规经营和欺客宰客情况严重的Ａ级景区进行降级、摘牌处理。</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二是加强旅游诚信体系建设。加快完善旅游相关企业和从业人员诚信记录，建立信用档案，实施信用分类监管。建立旅游行业“红黑榜”制度，对于旅游行业的“红榜”诚信企业，在企业融资、银行贷款、工商管理、税收及责任保险费率等方面，给予优先办理、简化程序、开通“绿色通道”和重点支持等激励政策；对于失信企业和个人实行违规备案制度，建立健全旅游业的黑名单退出机制；及时向社会公布诚信和违规企业及个人名单。完善旅游行业协会自律规则和机制，引导会员企业诚信经营，完善违法信息共享机制，营造旅游业良好的信用发展环境。</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建立服务质量管理体系。研究出台《旅游服务质量提升纲要》，完善以游客评价为中心的满意度监测体系，促进各级政府和社会各界共同关注，形成满意度提升的合力。组织开展游客满意度调查测评，建立由政府主导、第三方组织、游客为主体的游客满意度调查评价体系，发布游客满意度调查测评报告。</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四是</w:t>
      </w:r>
      <w:r w:rsidRPr="00BA1D20">
        <w:rPr>
          <w:rFonts w:ascii="Times New Roman" w:eastAsia="仿宋_GB2312" w:hAnsi="Times New Roman" w:cs="仿宋_GB2312" w:hint="eastAsia"/>
          <w:sz w:val="32"/>
          <w:szCs w:val="32"/>
        </w:rPr>
        <w:t>完善旅游市场监管体系。落实地方政府、经营主体、相关部门的监管责任，强化各级旅游部门的质量监督管理职能，探索通过旅游行政管理体制改革，整合多部门力量，健全旅游综合执法队伍，完善旅游执法后勤保障；加强旅游投诉处理，强化旅游投诉电话和质监网站建设，在旺季游客密集的景区景点，现场受理和解决旅游投诉纠纷；聘请行业监督员，建立由旅游行业和相关行业相结合、产业各要素相结合、专家和媒体舆论相结合的旅游服务质量社会监督体系；充分利用现代网络技术，推动行业网络监管，加强跨区域旅游监管合作；定期举办旅游秩序大检查的现场会，重点解决一批关键症结问题。</w:t>
      </w:r>
    </w:p>
    <w:p w:rsidR="00710FB0" w:rsidRDefault="00710FB0" w:rsidP="007D10BB">
      <w:pPr>
        <w:topLinePunct/>
        <w:spacing w:line="580" w:lineRule="exact"/>
        <w:rPr>
          <w:rFonts w:ascii="Times New Roman" w:eastAsia="仿宋_GB2312" w:hAnsi="Times New Roman" w:cs="Times New Roman"/>
          <w:sz w:val="32"/>
          <w:szCs w:val="32"/>
        </w:rPr>
      </w:pPr>
    </w:p>
    <w:p w:rsidR="00710FB0" w:rsidRPr="00BA1D20" w:rsidRDefault="00710FB0" w:rsidP="007D10BB">
      <w:pPr>
        <w:topLinePunct/>
        <w:spacing w:line="580" w:lineRule="exact"/>
        <w:rPr>
          <w:rFonts w:ascii="Times New Roman" w:eastAsia="仿宋_GB2312" w:hAnsi="Times New Roman" w:cs="Times New Roman"/>
          <w:sz w:val="32"/>
          <w:szCs w:val="32"/>
        </w:rPr>
      </w:pPr>
    </w:p>
    <w:p w:rsidR="00710FB0" w:rsidRDefault="00710FB0" w:rsidP="007D10BB">
      <w:pPr>
        <w:topLinePunct/>
        <w:spacing w:line="580" w:lineRule="exact"/>
        <w:jc w:val="center"/>
        <w:rPr>
          <w:rFonts w:ascii="宋体" w:cs="Times New Roman"/>
          <w:b/>
          <w:bCs/>
          <w:sz w:val="32"/>
          <w:szCs w:val="32"/>
        </w:rPr>
      </w:pPr>
      <w:bookmarkStart w:id="121" w:name="_Toc439202263"/>
    </w:p>
    <w:p w:rsidR="00710FB0" w:rsidRPr="00BA1960" w:rsidRDefault="00710FB0" w:rsidP="007D10BB">
      <w:pPr>
        <w:topLinePunct/>
        <w:spacing w:line="580" w:lineRule="exact"/>
        <w:jc w:val="center"/>
        <w:rPr>
          <w:rFonts w:ascii="华文中宋" w:eastAsia="华文中宋" w:hAnsi="华文中宋" w:cs="Times New Roman"/>
          <w:b/>
          <w:bCs/>
          <w:sz w:val="32"/>
          <w:szCs w:val="32"/>
        </w:rPr>
      </w:pPr>
      <w:r w:rsidRPr="00BA1960">
        <w:rPr>
          <w:rFonts w:ascii="华文中宋" w:eastAsia="华文中宋" w:hAnsi="华文中宋" w:cs="华文中宋" w:hint="eastAsia"/>
          <w:b/>
          <w:bCs/>
          <w:sz w:val="32"/>
          <w:szCs w:val="32"/>
        </w:rPr>
        <w:t>第五章</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找准工作抓手</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打造辽宁旅游升级版</w:t>
      </w:r>
      <w:bookmarkEnd w:id="121"/>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以建立协同推进工作机制、搭建旅游产业投融资平台、创建国家级旅游品牌、培育一批旅游经济强县、建设一批示范旅游特色小镇、打造特色旅游购物天堂、完善旅游公共服务体系、建设辽宁智慧旅游平台、推广四大辽宁旅游指数、建设一批省级重点旅游项目等为抓手，打造辽宁旅游产业升级版。</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22" w:name="_Toc438203873"/>
      <w:bookmarkStart w:id="123" w:name="_Toc439202264"/>
      <w:r w:rsidRPr="007D10BB">
        <w:rPr>
          <w:rFonts w:ascii="黑体" w:eastAsia="黑体" w:hAnsi="Times New Roman" w:cs="黑体" w:hint="eastAsia"/>
          <w:sz w:val="32"/>
          <w:szCs w:val="32"/>
        </w:rPr>
        <w:t>一、建立协同推进工作机制</w:t>
      </w:r>
      <w:bookmarkEnd w:id="122"/>
      <w:bookmarkEnd w:id="123"/>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坚持</w:t>
      </w:r>
      <w:r w:rsidRPr="00BA1D20" w:rsidDel="00FD3D51">
        <w:rPr>
          <w:rFonts w:ascii="Times New Roman" w:eastAsia="仿宋_GB2312" w:hAnsi="Times New Roman" w:cs="Times New Roman"/>
          <w:sz w:val="32"/>
          <w:szCs w:val="32"/>
        </w:rPr>
        <w:t xml:space="preserve"> </w:t>
      </w:r>
      <w:r w:rsidRPr="00BA1D20">
        <w:rPr>
          <w:rFonts w:ascii="Times New Roman" w:eastAsia="仿宋_GB2312" w:hAnsi="Times New Roman" w:cs="仿宋_GB2312" w:hint="eastAsia"/>
          <w:sz w:val="32"/>
          <w:szCs w:val="32"/>
        </w:rPr>
        <w:t>“一盘棋”战略，在品牌创建与推广、重点项目建设、龙头景区开发、跨区域旅游带开发、精品线路建设、公共服务体系配套、智慧旅游建设、旅游投融资平台搭建、旅游市场主体培育等方面建立部门联动、上下统筹、区域合作的协同推进工作机制。</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24" w:name="_Toc438203876"/>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建立省市县联动机制</w:t>
      </w:r>
      <w:bookmarkEnd w:id="124"/>
      <w:r w:rsidRPr="00BA1D20">
        <w:rPr>
          <w:rFonts w:ascii="Times New Roman" w:eastAsia="仿宋_GB2312" w:hAnsi="Times New Roman" w:cs="仿宋_GB2312" w:hint="eastAsia"/>
          <w:sz w:val="32"/>
          <w:szCs w:val="32"/>
        </w:rPr>
        <w:t>。定期召开全省旅游产业发展大会，将产业大会与打造旅游新热点紧密结合，集中省市县力量突破重点旅游区发展瓶颈，形成旅游市场新热点。举办旅游重大项目现场会，省里牵头，地方政府、投资商及相关利益主体参与，掌握旅游重大项目进展情况，集中解决省级重点项目建设存在的问题和困难。加快设立旅游产业投资基金，发挥产业基金的引导作用，实行市场化运作。</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25" w:name="_Toc438203877"/>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建立部门协调机制</w:t>
      </w:r>
      <w:bookmarkEnd w:id="125"/>
      <w:r w:rsidRPr="00BA1D20">
        <w:rPr>
          <w:rFonts w:ascii="Times New Roman" w:eastAsia="仿宋_GB2312" w:hAnsi="Times New Roman" w:cs="仿宋_GB2312" w:hint="eastAsia"/>
          <w:sz w:val="32"/>
          <w:szCs w:val="32"/>
        </w:rPr>
        <w:t>。发挥省旅游产业发展领导小组的统筹协调职能，围绕旅游发展的目标、任务，相关部门按照职责分工，密切配合开展工作，研究旅游工作中的重大问题，建立工作任务分解和考核督查机制。各相关部门以培育专项旅游产品、发掘专项旅游市场等方式，共同推动大旅游产业协同发展。旅游、国土、城建、交通、环保、农业、水利、林业等规划要相互衔接。</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26" w:name="_Toc438203878"/>
      <w:bookmarkStart w:id="127" w:name="_Toc439202265"/>
      <w:r w:rsidRPr="007D10BB">
        <w:rPr>
          <w:rFonts w:ascii="黑体" w:eastAsia="黑体" w:hAnsi="Times New Roman" w:cs="黑体" w:hint="eastAsia"/>
          <w:sz w:val="32"/>
          <w:szCs w:val="32"/>
        </w:rPr>
        <w:t>二、搭建旅游产业投融资平台</w:t>
      </w:r>
      <w:bookmarkEnd w:id="126"/>
      <w:bookmarkEnd w:id="127"/>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“十三五”时期，辽宁旅游资源优势转化成旅游经济优势，投资需求空间巨大，要依托旅游产业投资集团、旅游产业投资基金等，搭建旅游产业投融资平台。</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组建辽宁省旅游产业发展集团。整合优质国有旅游资源，成立辽宁旅游产业投资集团，作为全省旅游产业投资主体和融资平台，对重点旅游项目、旅游基础设施及相关配套设施进行投资建设，并积极开展资本运作，创新融资方式，扩大融资渠道，调动全社会资金和各类资本参与全省旅游开发建设。</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成立辽宁省旅游产业投资基金。进一步发挥市场对资源配置的决定性作用，按照《辽宁省人民政府关于印发辽宁省产业（创业）投资引导基金设立方案的通知》（辽政发</w:t>
      </w:r>
      <w:r w:rsidRPr="00BA1D20">
        <w:rPr>
          <w:rFonts w:ascii="Times New Roman" w:eastAsia="仿宋_GB2312" w:hAnsi="Times New Roman" w:cs="Times New Roman"/>
          <w:sz w:val="32"/>
          <w:szCs w:val="32"/>
        </w:rPr>
        <w:t>[2015]50</w:t>
      </w:r>
      <w:r w:rsidRPr="00BA1D20">
        <w:rPr>
          <w:rFonts w:ascii="Times New Roman" w:eastAsia="仿宋_GB2312" w:hAnsi="Times New Roman" w:cs="仿宋_GB2312" w:hint="eastAsia"/>
          <w:sz w:val="32"/>
          <w:szCs w:val="32"/>
        </w:rPr>
        <w:t>号）文件，通过政府引导、市场化运作，采取股权投资等方式，设立辽宁省旅游产业投资基金，重点投向自驾车营地、旅游特色小镇、旅游度假区、避暑养生基地、养老旅游基地、低空旅游基地、邮轮游艇基地等休闲度假及新兴旅游业态。</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鼓励支持各地成立旅游投融资平台。鼓励有条件的市县组建旅游产业投融资平台，整合本地区优质资源，实现与金融资本、现代管理、信息技术的嫁接。鼓励各市、县（区）级政府建立与产业发展规模相匹配的旅游产业（创业）投资基金。</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28" w:name="_Toc438203879"/>
      <w:bookmarkStart w:id="129" w:name="_Toc439202266"/>
      <w:r w:rsidRPr="007D10BB">
        <w:rPr>
          <w:rFonts w:ascii="黑体" w:eastAsia="黑体" w:hAnsi="Times New Roman" w:cs="黑体" w:hint="eastAsia"/>
          <w:sz w:val="32"/>
          <w:szCs w:val="32"/>
        </w:rPr>
        <w:t>三、创建国家级旅游品牌</w:t>
      </w:r>
      <w:bookmarkEnd w:id="128"/>
      <w:bookmarkEnd w:id="129"/>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“十三五”时期，推进国家</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级旅游景区、国家级旅游度假区、国家级生态旅游示范区、国家级旅游实验区等创建工作，弥补全省旅游品牌短板，提升辽宁旅游的品牌形象和产业竞争力。</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加快创建国家</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级旅游景区。支持盘锦红海滩旅游区、千山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玉佛苑景区、五女山</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桓龙湖景区、丹东凤凰山景区、沈阳故宫景区、旅顺历史文化区、新宾大清启运文化景区、九门口水上长城景区、朝阳凤凰山景区、关门山景区、觉华岛度假区等创建国家</w:t>
      </w:r>
      <w:r w:rsidRPr="00BA1D20">
        <w:rPr>
          <w:rFonts w:ascii="Times New Roman" w:eastAsia="仿宋_GB2312" w:hAnsi="Times New Roman" w:cs="Times New Roman"/>
          <w:sz w:val="32"/>
          <w:szCs w:val="32"/>
        </w:rPr>
        <w:t>5A</w:t>
      </w:r>
      <w:r w:rsidRPr="00BA1D20">
        <w:rPr>
          <w:rFonts w:ascii="Times New Roman" w:eastAsia="仿宋_GB2312" w:hAnsi="Times New Roman" w:cs="仿宋_GB2312" w:hint="eastAsia"/>
          <w:sz w:val="32"/>
          <w:szCs w:val="32"/>
        </w:rPr>
        <w:t>级旅游景区。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加快创建国家级旅游度假区。推进弓长岭温泉旅游度假区、东戴河海滨旅游度假区、大连西城生态旅游度假区、香洲田园温泉城旅游度假区、棋盘山旅游度假区等创建国家级旅游度假区。</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争创国家级旅游示范区和试验区。重点创建中朝旅游合作试验区、全国工业旅游示范省、全国研学旅游示范省、长山群岛国家海洋旅游改革创新发展试验区、大连中韩旅游免税购物试验区，以及盘锦、瓦房店、桓仁、宽甸、喀左、绥中、凤城、兴城等国家全域旅游示范区。</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30" w:name="_Toc438203880"/>
      <w:bookmarkStart w:id="131" w:name="_Toc439202267"/>
      <w:r w:rsidRPr="007D10BB">
        <w:rPr>
          <w:rFonts w:ascii="黑体" w:eastAsia="黑体" w:hAnsi="Times New Roman" w:cs="黑体" w:hint="eastAsia"/>
          <w:sz w:val="32"/>
          <w:szCs w:val="32"/>
        </w:rPr>
        <w:t>四、培育一批旅游经济强县</w:t>
      </w:r>
      <w:bookmarkEnd w:id="130"/>
      <w:bookmarkEnd w:id="131"/>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发挥县级党委、政府对旅游产业发展的主导作用，建设一批旅游经济强县。研究制定《辽宁省旅游经济强县评定标准》，配套出台《辽宁省关于推进旅游经济强县建设的若干意见》。省、市各部门相关专项资金，在同等条件下要向省级旅游经济强县予以倾斜。省、市旅游部门在旅游资金、招商引资、市场推广、品牌建设等方面要给予旅游经济强县更多的支持和关注。</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重点培育浑南区、沈北新区、法库县、新宾县、清原县、宽甸县、沈抚新城、本溪县、庄河市、金普新区、大洼县、盖州市、北镇市、喀左县、凌源市、凌海市、绥中县、兴城市、北票市、阜蒙县、铁岭开发区等有潜质的旅游资源大县。</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32" w:name="_Toc438203881"/>
      <w:bookmarkStart w:id="133" w:name="_Toc439202268"/>
      <w:r w:rsidRPr="007D10BB">
        <w:rPr>
          <w:rFonts w:ascii="黑体" w:eastAsia="黑体" w:hAnsi="Times New Roman" w:cs="黑体" w:hint="eastAsia"/>
          <w:sz w:val="32"/>
          <w:szCs w:val="32"/>
        </w:rPr>
        <w:t>五、建设一批旅游特色小镇</w:t>
      </w:r>
      <w:bookmarkEnd w:id="132"/>
      <w:bookmarkEnd w:id="133"/>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立足整合存量旅游资产，完善基础设施配套，坚持政府规划引导、市场开发主导的发展模式，通过引进企业开发一批、提质升级改造一批、整合要素聚集一批旅游特色小镇，促进旅游产业提质升级，推进旅游目的地建设。到</w:t>
      </w:r>
      <w:r w:rsidRPr="00BA1D20">
        <w:rPr>
          <w:rFonts w:ascii="Times New Roman" w:eastAsia="仿宋_GB2312" w:hAnsi="Times New Roman" w:cs="Times New Roman"/>
          <w:sz w:val="32"/>
          <w:szCs w:val="32"/>
        </w:rPr>
        <w:t>2020</w:t>
      </w:r>
      <w:r w:rsidRPr="00BA1D20">
        <w:rPr>
          <w:rFonts w:ascii="Times New Roman" w:eastAsia="仿宋_GB2312" w:hAnsi="Times New Roman" w:cs="仿宋_GB2312" w:hint="eastAsia"/>
          <w:sz w:val="32"/>
          <w:szCs w:val="32"/>
        </w:rPr>
        <w:t>年，力争全省建成一批旅游特色示范小镇，年接待游客达到</w:t>
      </w:r>
      <w:r w:rsidRPr="00BA1D20">
        <w:rPr>
          <w:rFonts w:ascii="Times New Roman" w:eastAsia="仿宋_GB2312" w:hAnsi="Times New Roman" w:cs="Times New Roman"/>
          <w:sz w:val="32"/>
          <w:szCs w:val="32"/>
        </w:rPr>
        <w:t>50</w:t>
      </w:r>
      <w:r w:rsidRPr="00BA1D20">
        <w:rPr>
          <w:rFonts w:ascii="Times New Roman" w:eastAsia="仿宋_GB2312" w:hAnsi="Times New Roman" w:cs="仿宋_GB2312" w:hint="eastAsia"/>
          <w:sz w:val="32"/>
          <w:szCs w:val="32"/>
        </w:rPr>
        <w:t>万人次以上，旅游收入达到</w:t>
      </w:r>
      <w:r w:rsidRPr="00BA1D20">
        <w:rPr>
          <w:rFonts w:ascii="Times New Roman" w:eastAsia="仿宋_GB2312" w:hAnsi="Times New Roman" w:cs="Times New Roman"/>
          <w:sz w:val="32"/>
          <w:szCs w:val="32"/>
        </w:rPr>
        <w:t>3</w:t>
      </w:r>
      <w:r w:rsidRPr="00BA1D20">
        <w:rPr>
          <w:rFonts w:ascii="Times New Roman" w:eastAsia="仿宋_GB2312" w:hAnsi="Times New Roman" w:cs="仿宋_GB2312" w:hint="eastAsia"/>
          <w:sz w:val="32"/>
          <w:szCs w:val="32"/>
        </w:rPr>
        <w:t>亿元以上。</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依托丰厚的特色文化资源优势，改造升级一批具有深刻文化内涵的特色小镇，重点扶持抚顺赫图阿拉老城、葫芦岛宁远古城、营口辽河老街、本溪五女山城的综合开发与提质升级。依托鞍山玉佛苑、锦州奉国寺以及少数民族村寨，打造一批宗教禅修养生特色小镇、特色民族风情旅游小镇。</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依托特色商贸和产业集聚优势，重点推进岫岩玉石风情小镇、十家子玛瑙风情小镇、佟二堡旅游购物风情小镇、桓仁国际冰酒风情小镇、喀左紫砂小镇、南台箱包风情小镇等开发建设。</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依托丰富的生态资源优势，建设一批特色鲜明的森林生态、湿地生态、温泉养生、海岛滨海等生态休闲度假特色小镇，重点推进弓长岭旅游温泉小镇、双台旅游温泉小镇、阜新禅修温泉小镇、温泉寺天著温泉小镇、汤沟溪谷温泉小镇、二界沟渔村、大孤山海滨小镇、永陵清文化风情小镇、安波温泉小镇、阜新禅修温泉小镇、宽甸避暑养生小镇、长海海岛渔夫古镇等一批休闲度假小镇开发建设。</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34" w:name="_Toc438203882"/>
      <w:bookmarkStart w:id="135" w:name="_Toc439202269"/>
      <w:r w:rsidRPr="007D10BB">
        <w:rPr>
          <w:rFonts w:ascii="黑体" w:eastAsia="黑体" w:hAnsi="Times New Roman" w:cs="黑体" w:hint="eastAsia"/>
          <w:sz w:val="32"/>
          <w:szCs w:val="32"/>
        </w:rPr>
        <w:t>六、</w:t>
      </w:r>
      <w:bookmarkEnd w:id="134"/>
      <w:r w:rsidRPr="007D10BB">
        <w:rPr>
          <w:rFonts w:ascii="黑体" w:eastAsia="黑体" w:hAnsi="Times New Roman" w:cs="黑体" w:hint="eastAsia"/>
          <w:sz w:val="32"/>
          <w:szCs w:val="32"/>
        </w:rPr>
        <w:t>打造特色旅游购物天堂</w:t>
      </w:r>
      <w:bookmarkEnd w:id="135"/>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依托特色商品和边境省份优势，大力推进旅游特色商品开发、大型旅游购物中心建设和全省旅游商品连锁经营，全面提升购物旅游在旅游全产业链中的比重，打造特色旅游购物天堂。一是抓住中韩自贸区政策机遇，积极争取建设大连中韩国际免税购物城。二是申报创建中朝旅游合作试验区，大力发展边境商贸购物旅游。三是依托中心城市推进开发大型旅游购物综合体和特色购物商业街区建设。四是依托绥中交通区位优势，建设“全景东北”旅游购物中心。五是按照精品化、系列化、特色化相结合的原则，通过广泛宣传、精心设计，将鞍山岫玉、阜新玛瑙、抚顺琥珀、本溪松花砚、辽阳皮草、辽参、鹿茸、野山参、盘锦大米、野生河蟹、盘锦苇艺草编、盘锦水飞蓟油等优质商品转化成特色旅游商品，打造“辽宁礼物”。六是扶持做大一批旅游商品企业和特色旅游商品研发生产基地。</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36" w:name="_Toc438203883"/>
      <w:bookmarkStart w:id="137" w:name="_Toc439202270"/>
      <w:r w:rsidRPr="007D10BB">
        <w:rPr>
          <w:rFonts w:ascii="黑体" w:eastAsia="黑体" w:hAnsi="Times New Roman" w:cs="黑体" w:hint="eastAsia"/>
          <w:sz w:val="32"/>
          <w:szCs w:val="32"/>
        </w:rPr>
        <w:t>七、完善旅游公共服务体系</w:t>
      </w:r>
      <w:bookmarkEnd w:id="136"/>
      <w:bookmarkEnd w:id="137"/>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“十三五”时期，集中省市县力量，重点完善五类旅游公共服务体系。</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38" w:name="_Toc405451932"/>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旅游交通服务体系</w:t>
      </w:r>
      <w:bookmarkEnd w:id="138"/>
      <w:r w:rsidRPr="00BA1D20">
        <w:rPr>
          <w:rFonts w:ascii="Times New Roman" w:eastAsia="仿宋_GB2312" w:hAnsi="Times New Roman" w:cs="仿宋_GB2312" w:hint="eastAsia"/>
          <w:sz w:val="32"/>
          <w:szCs w:val="32"/>
        </w:rPr>
        <w:t>。重点抓好主要景区与交通主干道的有效衔接，打通“最后一公里”。完善主要交通枢纽的旅游服务功能，加强火车站、汽车站、机场与城市、景区的交通衔接。适时启动全省旅游风景廊道、旅游景观大道、文化遗产廊道、绿道和慢行系统建设。</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自驾旅游服务体系。统筹推进全省自驾车房车营地、安全救援、交通标识标牌、自驾车信息服务平台以及其他配套服务设施建设，完善加油站点和高速公路服务区的旅游服务功能。优先推进辽宁滨海大道、鸭绿江沿线、承德经朝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阜新至沈阳的辽宁段、沈阳</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抚顺城区</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新宾</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桓仁</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宽甸</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丹东城区</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凤城</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本溪</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沈阳环线四条线的自驾车旅游服务体系建设。</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旅游集散服务体系。在沈阳、大连、葫芦岛建设三个覆盖全省的一级旅游服务和营销中心；在鞍山等其他</w:t>
      </w:r>
      <w:r w:rsidRPr="00BA1D20">
        <w:rPr>
          <w:rFonts w:ascii="Times New Roman" w:eastAsia="仿宋_GB2312" w:hAnsi="Times New Roman" w:cs="Times New Roman"/>
          <w:sz w:val="32"/>
          <w:szCs w:val="32"/>
        </w:rPr>
        <w:t>11</w:t>
      </w:r>
      <w:r w:rsidRPr="00BA1D20">
        <w:rPr>
          <w:rFonts w:ascii="Times New Roman" w:eastAsia="仿宋_GB2312" w:hAnsi="Times New Roman" w:cs="仿宋_GB2312" w:hint="eastAsia"/>
          <w:sz w:val="32"/>
          <w:szCs w:val="32"/>
        </w:rPr>
        <w:t>个地市以及重要旅游区建立区域旅游服务中心；在丹东建设赴朝旅游集散中心。加快旅游咨询人员培训，增强旅游集散服务中心问询、展示、代理、导游、租赁、营销等服务功能。</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四是</w:t>
      </w:r>
      <w:r w:rsidRPr="00BA1D20">
        <w:rPr>
          <w:rFonts w:ascii="Times New Roman" w:eastAsia="仿宋_GB2312" w:hAnsi="Times New Roman" w:cs="仿宋_GB2312" w:hint="eastAsia"/>
          <w:sz w:val="32"/>
          <w:szCs w:val="32"/>
        </w:rPr>
        <w:t>旅游厕所体系。继续推进“旅游厕所革命”，实施旅游厕所改扩建工程，鼓励以商建厕、以商养厕、以商管厕，尽力实现全省旅游景区、旅游交通沿线、旅游集散地的旅游厕所全部达到数量充足、干净无味、管理有效的要求。</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五是</w:t>
      </w:r>
      <w:r w:rsidRPr="00BA1D20">
        <w:rPr>
          <w:rFonts w:ascii="Times New Roman" w:eastAsia="仿宋_GB2312" w:hAnsi="Times New Roman" w:cs="仿宋_GB2312" w:hint="eastAsia"/>
          <w:sz w:val="32"/>
          <w:szCs w:val="32"/>
        </w:rPr>
        <w:t>旅游安全应急救援体系。重点建设旅游交通安全提示系统、旅游区安全监测与预警系统以及旅游应急救援系统。加强重点景区气象灾害监测及预警信息发布设施建设，推进旅游与交通、民航、出入境、公安、气象等部门实现信息共享。对客运索道、大型游乐设施等旅游场所特种设备定期开展安全检测。</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39" w:name="_Toc438203884"/>
      <w:bookmarkStart w:id="140" w:name="_Toc439202271"/>
      <w:r w:rsidRPr="007D10BB">
        <w:rPr>
          <w:rFonts w:ascii="黑体" w:eastAsia="黑体" w:hAnsi="Times New Roman" w:cs="黑体" w:hint="eastAsia"/>
          <w:sz w:val="32"/>
          <w:szCs w:val="32"/>
        </w:rPr>
        <w:t>八、建设辽宁智慧旅游平台</w:t>
      </w:r>
      <w:bookmarkEnd w:id="139"/>
      <w:bookmarkEnd w:id="140"/>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加强互联网、大数据等信息技术应用，推进“互联网</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旅游”工程，提升旅游服务和旅游管理的信息化水平。一是加快推动旅游公共服务信息系统建设，积极应用网络技术推行个性化定制化服务，利用智能化采集、记录、整理、分析、反馈信息网络系统，对游客进行全球化全天候服务。二是鼓励将高科技手段运用于景区建设，改革旅游产品的表现形式，提升景区景点旅游价值，开发高科技主题公园和情景模拟体验项目。三是推动重点景区联网工程，建立辽宁智慧旅游景区联盟。四是推动在线旅游平台企业的发展壮大，整合上下游及平行企业的资源、要素和技术，形成旅游业新生态圈，推动“互联网</w:t>
      </w:r>
      <w:r w:rsidRPr="00BA1D20">
        <w:rPr>
          <w:rFonts w:ascii="Times New Roman" w:eastAsia="仿宋_GB2312" w:hAnsi="Times New Roman" w:cs="Times New Roman"/>
          <w:sz w:val="32"/>
          <w:szCs w:val="32"/>
        </w:rPr>
        <w:t>+</w:t>
      </w:r>
      <w:r w:rsidRPr="00BA1D20">
        <w:rPr>
          <w:rFonts w:ascii="Times New Roman" w:eastAsia="仿宋_GB2312" w:hAnsi="Times New Roman" w:cs="仿宋_GB2312" w:hint="eastAsia"/>
          <w:sz w:val="32"/>
          <w:szCs w:val="32"/>
        </w:rPr>
        <w:t>旅游”的跨产业融合。五是加快推进电子商务、商务营销、智能终端的</w:t>
      </w:r>
      <w:r w:rsidRPr="00BA1D20">
        <w:rPr>
          <w:rFonts w:ascii="Times New Roman" w:eastAsia="仿宋_GB2312" w:hAnsi="Times New Roman" w:cs="Times New Roman"/>
          <w:sz w:val="32"/>
          <w:szCs w:val="32"/>
        </w:rPr>
        <w:t>APP</w:t>
      </w:r>
      <w:r w:rsidRPr="00BA1D20">
        <w:rPr>
          <w:rFonts w:ascii="Times New Roman" w:eastAsia="仿宋_GB2312" w:hAnsi="Times New Roman" w:cs="仿宋_GB2312" w:hint="eastAsia"/>
          <w:sz w:val="32"/>
          <w:szCs w:val="32"/>
        </w:rPr>
        <w:t>开发及推广，将景区、酒店、旅行社、购物场所等重点旅游企业纳入省市县三级联网智慧旅游支撑平台，推进数字化管理和服务。六是支持有条件的旅游企业进行互联网金融探索，打造在线旅游企业第三方支付平台，拓宽移动支付在旅游业的普及应用。</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41" w:name="_Toc438203885"/>
      <w:bookmarkStart w:id="142" w:name="_Toc439202272"/>
      <w:r w:rsidRPr="007D10BB">
        <w:rPr>
          <w:rFonts w:ascii="黑体" w:eastAsia="黑体" w:hAnsi="Times New Roman" w:cs="黑体" w:hint="eastAsia"/>
          <w:sz w:val="32"/>
          <w:szCs w:val="32"/>
        </w:rPr>
        <w:t>九、推广四类辽宁旅游指数</w:t>
      </w:r>
      <w:bookmarkEnd w:id="141"/>
      <w:bookmarkEnd w:id="142"/>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挖掘辽宁旅游资源特色，开展辽宁旅游指数发布、推广工作，提升辽宁旅游公共信息服务水平。“十三五”时期重点推广四大旅游指数。</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根据辽宁地域空间广阔、气候环境变化大、特色景观持续时间短等特点，针对枫叶观光、避暑度假、冰雪旅游、湿地观鸟等四大专项旅游产品，设计发布辽宁枫红指数、辽宁避暑指数、辽宁冰雪指数、辽宁观鸟指数，引导游客合理出游。</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聘请专业研究单位，利用现代信息技术，构建核心评价指标体系，科学设计和测定四类辽宁旅游指数。联合国家旅游局、国家气象局、国家林业局等权威部门，借助国内有影响力的权威媒体，高端发布四大旅游指数，使其成为游客出行最客观、最权威的参考。</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利用新闻联播、辽宁卫视、旅游卫视等媒体，全力推广辽宁四大旅游指数；结合智慧旅游建设工程，利用辽宁旅游网、微信平台、微博平台等随时发布和更新旅游指数信息。</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43" w:name="_Toc438203886"/>
      <w:bookmarkStart w:id="144" w:name="_Toc439202273"/>
      <w:r w:rsidRPr="007D10BB">
        <w:rPr>
          <w:rFonts w:ascii="黑体" w:eastAsia="黑体" w:hAnsi="Times New Roman" w:cs="黑体" w:hint="eastAsia"/>
          <w:sz w:val="32"/>
          <w:szCs w:val="32"/>
        </w:rPr>
        <w:t>十、推进建设一批省级重点旅游项目</w:t>
      </w:r>
      <w:bookmarkEnd w:id="143"/>
      <w:bookmarkEnd w:id="144"/>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建立全省重点旅游项目库，编制招商引资手册，优化旅游投资环境，加大招商引资力度，引进战略旅游投资商、本地大型企业投资辽宁旅游业，推进项目落地建设。优先安排省级重点旅游项目用地供应指标。召开省级重点旅游项目建设推进会，着重解决重点旅游项目建设遇到的普遍问题和难题。实行省级重点旅游项目包干制度，建立监督考核机制，确保省级重点项目顺利推进。</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960" w:rsidRDefault="00710FB0" w:rsidP="007D10BB">
      <w:pPr>
        <w:topLinePunct/>
        <w:spacing w:line="580" w:lineRule="exact"/>
        <w:jc w:val="center"/>
        <w:rPr>
          <w:rFonts w:ascii="华文中宋" w:eastAsia="华文中宋" w:hAnsi="华文中宋" w:cs="Times New Roman"/>
          <w:b/>
          <w:bCs/>
          <w:sz w:val="32"/>
          <w:szCs w:val="32"/>
        </w:rPr>
      </w:pPr>
      <w:bookmarkStart w:id="145" w:name="_Toc439202274"/>
      <w:r w:rsidRPr="00BA1960">
        <w:rPr>
          <w:rFonts w:ascii="华文中宋" w:eastAsia="华文中宋" w:hAnsi="华文中宋" w:cs="华文中宋" w:hint="eastAsia"/>
          <w:b/>
          <w:bCs/>
          <w:sz w:val="32"/>
          <w:szCs w:val="32"/>
        </w:rPr>
        <w:t>第六章</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强化保障支撑</w:t>
      </w:r>
      <w:r w:rsidRPr="00BA1960">
        <w:rPr>
          <w:rFonts w:ascii="华文中宋" w:eastAsia="华文中宋" w:hAnsi="华文中宋" w:cs="华文中宋"/>
          <w:b/>
          <w:bCs/>
          <w:sz w:val="32"/>
          <w:szCs w:val="32"/>
        </w:rPr>
        <w:t xml:space="preserve">  </w:t>
      </w:r>
      <w:r w:rsidRPr="00BA1960">
        <w:rPr>
          <w:rFonts w:ascii="华文中宋" w:eastAsia="华文中宋" w:hAnsi="华文中宋" w:cs="华文中宋" w:hint="eastAsia"/>
          <w:b/>
          <w:bCs/>
          <w:sz w:val="32"/>
          <w:szCs w:val="32"/>
        </w:rPr>
        <w:t>优化产业发展环境</w:t>
      </w:r>
      <w:bookmarkEnd w:id="145"/>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46" w:name="_Toc422476810"/>
      <w:bookmarkStart w:id="147" w:name="_Toc422509294"/>
      <w:bookmarkStart w:id="148" w:name="_Toc438203888"/>
      <w:bookmarkStart w:id="149" w:name="_Toc423314445"/>
      <w:bookmarkStart w:id="150" w:name="_Toc435029584"/>
      <w:bookmarkStart w:id="151" w:name="_Toc439202275"/>
      <w:r w:rsidRPr="007D10BB">
        <w:rPr>
          <w:rFonts w:ascii="黑体" w:eastAsia="黑体" w:hAnsi="Times New Roman" w:cs="黑体" w:hint="eastAsia"/>
          <w:sz w:val="32"/>
          <w:szCs w:val="32"/>
        </w:rPr>
        <w:t>一、加强</w:t>
      </w:r>
      <w:bookmarkEnd w:id="146"/>
      <w:bookmarkEnd w:id="147"/>
      <w:r w:rsidRPr="007D10BB">
        <w:rPr>
          <w:rFonts w:ascii="黑体" w:eastAsia="黑体" w:hAnsi="Times New Roman" w:cs="黑体" w:hint="eastAsia"/>
          <w:sz w:val="32"/>
          <w:szCs w:val="32"/>
        </w:rPr>
        <w:t>组织领导</w:t>
      </w:r>
      <w:bookmarkEnd w:id="148"/>
      <w:bookmarkEnd w:id="149"/>
      <w:bookmarkEnd w:id="150"/>
      <w:bookmarkEnd w:id="151"/>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52" w:name="_Toc422509856"/>
      <w:bookmarkStart w:id="153" w:name="_Toc422509306"/>
      <w:bookmarkStart w:id="154" w:name="_Toc422477688"/>
      <w:bookmarkStart w:id="155" w:name="_Toc422476821"/>
      <w:r w:rsidRPr="00BA1D20">
        <w:rPr>
          <w:rFonts w:ascii="Times New Roman" w:eastAsia="仿宋_GB2312" w:hAnsi="Times New Roman" w:cs="仿宋_GB2312" w:hint="eastAsia"/>
          <w:sz w:val="32"/>
          <w:szCs w:val="32"/>
        </w:rPr>
        <w:t>完善旅游管理的综合协调机制，充分发挥省旅游产业发展领导小组职能，统筹解决旅游产业发展的重大问题。建立健全部门联席会议制度和地区联席会议制度，打破行业壁垒和地区壁垒，加强跨部门、跨地区的协调和配合，建立健全旅游资源开发和旅游项目建设的多部门联合预审机制。各级政府要把发展旅游产业摆在更加突出的位置，推进旅游管理职能的转变，坚持行业管理与产业发展并重，配齐配强各级旅游行政管理部门领导班子，健全旅游产业发展协调推进机制，赋予其战略规划、综合协调、产业促进、公共服务、市场开发、监督管理等职能。</w:t>
      </w:r>
      <w:bookmarkStart w:id="156" w:name="_Toc422509301"/>
      <w:bookmarkStart w:id="157" w:name="_Toc422476816"/>
      <w:bookmarkStart w:id="158" w:name="_Toc422509851"/>
      <w:bookmarkStart w:id="159" w:name="_Toc422477683"/>
      <w:bookmarkEnd w:id="152"/>
      <w:bookmarkEnd w:id="153"/>
      <w:bookmarkEnd w:id="154"/>
      <w:bookmarkEnd w:id="155"/>
      <w:r w:rsidRPr="00BA1D20">
        <w:rPr>
          <w:rFonts w:ascii="Times New Roman" w:eastAsia="仿宋_GB2312" w:hAnsi="Times New Roman" w:cs="仿宋_GB2312" w:hint="eastAsia"/>
          <w:sz w:val="32"/>
          <w:szCs w:val="32"/>
        </w:rPr>
        <w:t>各部门要各负其责，主动配合，形成合力推进旅游产业发展的工作格局。</w:t>
      </w:r>
      <w:bookmarkEnd w:id="156"/>
      <w:bookmarkEnd w:id="157"/>
      <w:bookmarkEnd w:id="158"/>
      <w:bookmarkEnd w:id="159"/>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60" w:name="_Toc428735825"/>
      <w:bookmarkStart w:id="161" w:name="_Toc438203889"/>
      <w:bookmarkStart w:id="162" w:name="_Toc439202276"/>
      <w:r w:rsidRPr="007D10BB">
        <w:rPr>
          <w:rFonts w:ascii="黑体" w:eastAsia="黑体" w:hAnsi="Times New Roman" w:cs="黑体" w:hint="eastAsia"/>
          <w:sz w:val="32"/>
          <w:szCs w:val="32"/>
        </w:rPr>
        <w:t>二、坚持依法治旅</w:t>
      </w:r>
      <w:bookmarkEnd w:id="160"/>
      <w:bookmarkEnd w:id="161"/>
      <w:bookmarkEnd w:id="162"/>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63" w:name="_Toc422509307"/>
      <w:bookmarkStart w:id="164" w:name="_Toc422509852"/>
      <w:bookmarkStart w:id="165" w:name="_Toc422476817"/>
      <w:bookmarkStart w:id="166" w:name="_Toc422476822"/>
      <w:bookmarkStart w:id="167" w:name="_Toc422477684"/>
      <w:bookmarkStart w:id="168" w:name="_Toc422509302"/>
      <w:bookmarkStart w:id="169" w:name="_Toc422509857"/>
      <w:bookmarkStart w:id="170" w:name="_Toc422477689"/>
      <w:r w:rsidRPr="00BA1D20">
        <w:rPr>
          <w:rFonts w:ascii="Times New Roman" w:eastAsia="仿宋_GB2312" w:hAnsi="Times New Roman" w:cs="仿宋_GB2312" w:hint="eastAsia"/>
          <w:sz w:val="32"/>
          <w:szCs w:val="32"/>
        </w:rPr>
        <w:t>认真贯彻实施《中华人民共和国旅游法》、《国民旅游休闲纲要》及《辽宁省旅游条例》。加强旅游诚信体系建设，对严重违法违规企业实施“黑名单”制度和退出制度。建立“以游客为本”的旅游质量评估体系和旅游投诉平台，完善旅游投诉受理联动机制。建立健全旅游标准体系，发挥行业协会及各种市场中介组织的作用，加强行业自律，规范服务行为，强化社会监督。落实旅游安全责任制度，完善旅游安全事前检查、突发事件应对和事后问责制度，建立旅游安全预警信息发布机制和救援机制，定期开展安全培训，强化安全管理，排除安全隐患。</w:t>
      </w:r>
      <w:bookmarkEnd w:id="163"/>
      <w:bookmarkEnd w:id="164"/>
      <w:bookmarkEnd w:id="165"/>
      <w:bookmarkEnd w:id="166"/>
      <w:bookmarkEnd w:id="167"/>
      <w:bookmarkEnd w:id="168"/>
      <w:bookmarkEnd w:id="169"/>
      <w:bookmarkEnd w:id="170"/>
      <w:r w:rsidRPr="00BA1D20">
        <w:rPr>
          <w:rFonts w:ascii="Times New Roman" w:eastAsia="仿宋_GB2312" w:hAnsi="Times New Roman" w:cs="仿宋_GB2312" w:hint="eastAsia"/>
          <w:sz w:val="32"/>
          <w:szCs w:val="32"/>
        </w:rPr>
        <w:t>加强旅游业发展中的生态保护，特别是对自然保护区核心区和缓冲区、风景名胜区、水源地等地区的生态环境保护。</w:t>
      </w:r>
    </w:p>
    <w:p w:rsidR="00710FB0" w:rsidRPr="007D10BB" w:rsidRDefault="00710FB0" w:rsidP="00C27E64">
      <w:pPr>
        <w:topLinePunct/>
        <w:spacing w:line="580" w:lineRule="exact"/>
        <w:ind w:firstLineChars="200" w:firstLine="31680"/>
        <w:rPr>
          <w:rFonts w:ascii="黑体" w:eastAsia="黑体" w:hAnsi="Times New Roman" w:cs="Times New Roman"/>
          <w:sz w:val="32"/>
          <w:szCs w:val="32"/>
        </w:rPr>
      </w:pPr>
      <w:bookmarkStart w:id="171" w:name="_Toc423314447"/>
      <w:bookmarkStart w:id="172" w:name="_Toc435029586"/>
      <w:bookmarkStart w:id="173" w:name="_Toc438203890"/>
      <w:bookmarkStart w:id="174" w:name="_Toc422509296"/>
      <w:bookmarkStart w:id="175" w:name="_Toc439202277"/>
      <w:r w:rsidRPr="007D10BB">
        <w:rPr>
          <w:rFonts w:ascii="黑体" w:eastAsia="黑体" w:hAnsi="Times New Roman" w:cs="黑体" w:hint="eastAsia"/>
          <w:sz w:val="32"/>
          <w:szCs w:val="32"/>
        </w:rPr>
        <w:t>三、加大资金投入</w:t>
      </w:r>
      <w:bookmarkStart w:id="176" w:name="_Toc422509303"/>
      <w:bookmarkStart w:id="177" w:name="_Toc422477685"/>
      <w:bookmarkStart w:id="178" w:name="_Toc422509853"/>
      <w:bookmarkStart w:id="179" w:name="_Toc422476818"/>
      <w:bookmarkEnd w:id="171"/>
      <w:bookmarkEnd w:id="172"/>
      <w:bookmarkEnd w:id="173"/>
      <w:bookmarkEnd w:id="174"/>
      <w:bookmarkEnd w:id="175"/>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80" w:name="_Toc422477690"/>
      <w:bookmarkStart w:id="181" w:name="_Toc422509858"/>
      <w:bookmarkStart w:id="182" w:name="_Toc422509308"/>
      <w:bookmarkStart w:id="183" w:name="_Toc422476823"/>
      <w:r w:rsidRPr="00BA1D20">
        <w:rPr>
          <w:rFonts w:ascii="Times New Roman" w:eastAsia="仿宋_GB2312" w:hAnsi="Times New Roman" w:cs="仿宋_GB2312" w:hint="eastAsia"/>
          <w:sz w:val="32"/>
          <w:szCs w:val="32"/>
        </w:rPr>
        <w:t>各级政府要加大对旅游产业的资金投入，重点支持旅游规划编制、旅游公共服务设施建设、旅游宣传、旅游人才培训、旅游科技创新等。发改、交通、农业、林业、海洋渔业、水利、住建、文化、环保、体育等部门的专项资金，在符合项目支持范围的前提下，要向旅游产业倾斜。</w:t>
      </w:r>
      <w:bookmarkEnd w:id="180"/>
      <w:bookmarkEnd w:id="181"/>
      <w:bookmarkEnd w:id="182"/>
      <w:bookmarkEnd w:id="183"/>
      <w:r w:rsidRPr="00BA1D20">
        <w:rPr>
          <w:rFonts w:ascii="Times New Roman" w:eastAsia="仿宋_GB2312" w:hAnsi="Times New Roman" w:cs="仿宋_GB2312" w:hint="eastAsia"/>
          <w:sz w:val="32"/>
          <w:szCs w:val="32"/>
        </w:rPr>
        <w:t>创新财政资金投入方式和投入领域，引导旅游供给存量升级、增量转型。各级政府主导搭建旅游投融资平台，吸引更多社会资金投入旅游开发建设，放大政府资金的引导效应。积极引导各类社会资本投资旅游业，鼓励国内外旅游企业和战略投资者通过兼并、参股、收购、债券、特许经营、租赁承包、</w:t>
      </w:r>
      <w:r w:rsidRPr="00BA1D20">
        <w:rPr>
          <w:rFonts w:ascii="Times New Roman" w:eastAsia="仿宋_GB2312" w:hAnsi="Times New Roman" w:cs="Times New Roman"/>
          <w:sz w:val="32"/>
          <w:szCs w:val="32"/>
        </w:rPr>
        <w:t>PPP</w:t>
      </w:r>
      <w:r w:rsidRPr="00BA1D20">
        <w:rPr>
          <w:rFonts w:ascii="Times New Roman" w:eastAsia="仿宋_GB2312" w:hAnsi="Times New Roman" w:cs="仿宋_GB2312" w:hint="eastAsia"/>
          <w:sz w:val="32"/>
          <w:szCs w:val="32"/>
        </w:rPr>
        <w:t>等多种方式参与旅游开发和经营。</w:t>
      </w:r>
      <w:bookmarkEnd w:id="176"/>
      <w:bookmarkEnd w:id="177"/>
      <w:bookmarkEnd w:id="178"/>
      <w:bookmarkEnd w:id="179"/>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84" w:name="_Toc435029585"/>
      <w:bookmarkStart w:id="185" w:name="_Toc422509295"/>
      <w:bookmarkStart w:id="186" w:name="_Toc423314446"/>
      <w:bookmarkStart w:id="187" w:name="_Toc438203891"/>
      <w:bookmarkStart w:id="188" w:name="_Toc439202278"/>
      <w:r w:rsidRPr="007D10BB">
        <w:rPr>
          <w:rFonts w:ascii="黑体" w:eastAsia="黑体" w:hAnsi="Times New Roman" w:cs="黑体" w:hint="eastAsia"/>
          <w:sz w:val="32"/>
          <w:szCs w:val="32"/>
        </w:rPr>
        <w:t>四、</w:t>
      </w:r>
      <w:bookmarkEnd w:id="184"/>
      <w:bookmarkEnd w:id="185"/>
      <w:bookmarkEnd w:id="186"/>
      <w:r w:rsidRPr="007D10BB">
        <w:rPr>
          <w:rFonts w:ascii="黑体" w:eastAsia="黑体" w:hAnsi="Times New Roman" w:cs="黑体" w:hint="eastAsia"/>
          <w:sz w:val="32"/>
          <w:szCs w:val="32"/>
        </w:rPr>
        <w:t>确保土地供应</w:t>
      </w:r>
      <w:bookmarkEnd w:id="187"/>
      <w:bookmarkEnd w:id="188"/>
    </w:p>
    <w:p w:rsidR="00710FB0" w:rsidRPr="00BA1960" w:rsidRDefault="00710FB0" w:rsidP="004E5024">
      <w:pPr>
        <w:topLinePunct/>
        <w:spacing w:line="580" w:lineRule="exact"/>
        <w:ind w:firstLineChars="200" w:firstLine="31680"/>
        <w:rPr>
          <w:rFonts w:ascii="Times New Roman" w:eastAsia="仿宋_GB2312" w:hAnsi="Times New Roman" w:cs="Times New Roman"/>
          <w:spacing w:val="-4"/>
          <w:sz w:val="32"/>
          <w:szCs w:val="32"/>
        </w:rPr>
      </w:pPr>
      <w:r w:rsidRPr="00BA1D20">
        <w:rPr>
          <w:rFonts w:ascii="Times New Roman" w:eastAsia="仿宋_GB2312" w:hAnsi="Times New Roman" w:cs="仿宋_GB2312" w:hint="eastAsia"/>
          <w:sz w:val="32"/>
          <w:szCs w:val="32"/>
        </w:rPr>
        <w:t>加快落实国土资源部、</w:t>
      </w:r>
      <w:r w:rsidRPr="00BA1960">
        <w:rPr>
          <w:rFonts w:ascii="Times New Roman" w:eastAsia="仿宋_GB2312" w:hAnsi="Times New Roman" w:cs="仿宋_GB2312" w:hint="eastAsia"/>
          <w:spacing w:val="-4"/>
          <w:sz w:val="32"/>
          <w:szCs w:val="32"/>
        </w:rPr>
        <w:t>住房和城乡建设部、国家旅游局联合发布的《关于支持旅游业发展用地政策的意见》（国土资规〔</w:t>
      </w:r>
      <w:r w:rsidRPr="00BA1960">
        <w:rPr>
          <w:rFonts w:ascii="Times New Roman" w:eastAsia="仿宋_GB2312" w:hAnsi="Times New Roman" w:cs="Times New Roman"/>
          <w:spacing w:val="-4"/>
          <w:sz w:val="32"/>
          <w:szCs w:val="32"/>
        </w:rPr>
        <w:t>2015</w:t>
      </w:r>
      <w:r w:rsidRPr="00BA1960">
        <w:rPr>
          <w:rFonts w:ascii="Times New Roman" w:eastAsia="仿宋_GB2312" w:hAnsi="Times New Roman" w:cs="仿宋_GB2312" w:hint="eastAsia"/>
          <w:spacing w:val="-4"/>
          <w:sz w:val="32"/>
          <w:szCs w:val="32"/>
        </w:rPr>
        <w:t>〕</w:t>
      </w:r>
      <w:r w:rsidRPr="00BA1960">
        <w:rPr>
          <w:rFonts w:ascii="Times New Roman" w:eastAsia="仿宋_GB2312" w:hAnsi="Times New Roman" w:cs="Times New Roman"/>
          <w:spacing w:val="-4"/>
          <w:sz w:val="32"/>
          <w:szCs w:val="32"/>
        </w:rPr>
        <w:t>10</w:t>
      </w:r>
      <w:r w:rsidRPr="00BA1960">
        <w:rPr>
          <w:rFonts w:ascii="Times New Roman" w:eastAsia="仿宋_GB2312" w:hAnsi="Times New Roman" w:cs="仿宋_GB2312" w:hint="eastAsia"/>
          <w:spacing w:val="-4"/>
          <w:sz w:val="32"/>
          <w:szCs w:val="32"/>
        </w:rPr>
        <w:t>号），积极保障旅游用地供应。将旅游用地纳入新一轮土地利用总体规划和年度计划，认真做好旅游发展规划和土地利用规划的衔接，完善落实差别化旅游业用地用海用岛政策。支持利用荒山、荒坡、荒滩、荒岛和废弃矿区、文化设施等存量房产及土地资源开发旅游项目。充分利用农村土地流转政策，发展乡村旅游和推进旅游扶贫。在科学统筹用地、用海的前提下，增加旅游用地、用海指标，对于重点旅游项目出让用地，予以优先审批，再按建设规划分期出让。纳入全省旅游业“十三五”规划的重大和重点项目，要及时安排新增建设用地计划指标，确保建设用地需求。</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89" w:name="_Toc422509297"/>
      <w:bookmarkStart w:id="190" w:name="_Toc422476812"/>
      <w:bookmarkStart w:id="191" w:name="_Toc435029587"/>
      <w:bookmarkStart w:id="192" w:name="_Toc438203892"/>
      <w:bookmarkStart w:id="193" w:name="_Toc423314448"/>
      <w:bookmarkStart w:id="194" w:name="_Toc439202279"/>
      <w:r w:rsidRPr="007D10BB">
        <w:rPr>
          <w:rFonts w:ascii="黑体" w:eastAsia="黑体" w:hAnsi="Times New Roman" w:cs="黑体" w:hint="eastAsia"/>
          <w:sz w:val="32"/>
          <w:szCs w:val="32"/>
        </w:rPr>
        <w:t>五、优化政策扶持</w:t>
      </w:r>
      <w:bookmarkEnd w:id="189"/>
      <w:bookmarkEnd w:id="190"/>
      <w:bookmarkEnd w:id="191"/>
      <w:bookmarkEnd w:id="192"/>
      <w:bookmarkEnd w:id="193"/>
      <w:bookmarkEnd w:id="194"/>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195" w:name="_Toc422509854"/>
      <w:bookmarkStart w:id="196" w:name="_Toc422509304"/>
      <w:bookmarkStart w:id="197" w:name="_Toc422476819"/>
      <w:bookmarkStart w:id="198" w:name="_Toc422477686"/>
      <w:r w:rsidRPr="007D10BB">
        <w:rPr>
          <w:rFonts w:ascii="Times New Roman" w:eastAsia="仿宋_GB2312" w:hAnsi="Times New Roman" w:cs="仿宋_GB2312" w:hint="eastAsia"/>
          <w:b/>
          <w:bCs/>
          <w:sz w:val="32"/>
          <w:szCs w:val="32"/>
        </w:rPr>
        <w:t>一是</w:t>
      </w:r>
      <w:r w:rsidRPr="00BA1D20">
        <w:rPr>
          <w:rFonts w:ascii="Times New Roman" w:eastAsia="仿宋_GB2312" w:hAnsi="Times New Roman" w:cs="仿宋_GB2312" w:hint="eastAsia"/>
          <w:sz w:val="32"/>
          <w:szCs w:val="32"/>
        </w:rPr>
        <w:t>加强金融服务。鼓励各类金融机构在风险可控、经营可持续的基础上，创新旅游金融产品和服务。引导金融机构开放现有景区门票收费权抵押贷款，推动农户小额信用贷款向农（渔）家乐、农庄等倾斜。支持旅游企业上市融资。鼓励保险公司拓展食品安全、人身意外伤害、行程晚点、特种旅游等旅游保险产品和服务。</w:t>
      </w:r>
      <w:bookmarkEnd w:id="195"/>
      <w:bookmarkEnd w:id="196"/>
      <w:bookmarkEnd w:id="197"/>
      <w:bookmarkEnd w:id="198"/>
      <w:r w:rsidRPr="00BA1D20">
        <w:rPr>
          <w:rFonts w:ascii="Times New Roman" w:eastAsia="仿宋_GB2312" w:hAnsi="Times New Roman" w:cs="仿宋_GB2312" w:hint="eastAsia"/>
          <w:sz w:val="32"/>
          <w:szCs w:val="32"/>
        </w:rPr>
        <w:t>积极推进金融机构和旅游企业开展多种方式的业务合作，探索开发适合旅游消费需要的金融产品，增强银行卡的旅游服务功能。</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二是</w:t>
      </w:r>
      <w:r w:rsidRPr="00BA1D20">
        <w:rPr>
          <w:rFonts w:ascii="Times New Roman" w:eastAsia="仿宋_GB2312" w:hAnsi="Times New Roman" w:cs="仿宋_GB2312" w:hint="eastAsia"/>
          <w:sz w:val="32"/>
          <w:szCs w:val="32"/>
        </w:rPr>
        <w:t>加大税收政策支持力度。争取国家税收优惠政策，支持辽宁旅游企业的发展。在中朝旅游合作试验区、大连中韩国际免税购物城等试点区域内探索离区免税政策，争取申请实施境外旅客购物离境退税政策试点，按照国家相关规定办理退税。</w:t>
      </w: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7D10BB">
        <w:rPr>
          <w:rFonts w:ascii="Times New Roman" w:eastAsia="仿宋_GB2312" w:hAnsi="Times New Roman" w:cs="仿宋_GB2312" w:hint="eastAsia"/>
          <w:b/>
          <w:bCs/>
          <w:sz w:val="32"/>
          <w:szCs w:val="32"/>
        </w:rPr>
        <w:t>三是</w:t>
      </w:r>
      <w:r w:rsidRPr="00BA1D20">
        <w:rPr>
          <w:rFonts w:ascii="Times New Roman" w:eastAsia="仿宋_GB2312" w:hAnsi="Times New Roman" w:cs="仿宋_GB2312" w:hint="eastAsia"/>
          <w:sz w:val="32"/>
          <w:szCs w:val="32"/>
        </w:rPr>
        <w:t>落实国家旅游业相关扶持政策。尽快落实旅游业用水、用电、用气、用热与工业同价政策。对旅游商品生产企业为开发新产品、新技术、新工艺所发生的技术开发费用按照国家税法规定给予税收优惠。旅游企业用于宣传促销的费用依法纳入企业经营成本。旅行社按营业收入缴纳的各种收费，计征基数应扣除各类代收服务费。</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199" w:name="_Toc422509298"/>
      <w:bookmarkStart w:id="200" w:name="_Toc422476813"/>
      <w:bookmarkStart w:id="201" w:name="_Toc423314449"/>
      <w:bookmarkStart w:id="202" w:name="_Toc438203893"/>
      <w:bookmarkStart w:id="203" w:name="_Toc435029588"/>
      <w:bookmarkStart w:id="204" w:name="_Toc439202280"/>
      <w:r w:rsidRPr="007D10BB">
        <w:rPr>
          <w:rFonts w:ascii="黑体" w:eastAsia="黑体" w:hAnsi="Times New Roman" w:cs="黑体" w:hint="eastAsia"/>
          <w:sz w:val="32"/>
          <w:szCs w:val="32"/>
        </w:rPr>
        <w:t>六、强化人才支撑</w:t>
      </w:r>
      <w:bookmarkEnd w:id="199"/>
      <w:bookmarkEnd w:id="200"/>
      <w:bookmarkEnd w:id="201"/>
      <w:bookmarkEnd w:id="202"/>
      <w:bookmarkEnd w:id="203"/>
      <w:bookmarkEnd w:id="204"/>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r w:rsidRPr="00BA1D20">
        <w:rPr>
          <w:rFonts w:ascii="Times New Roman" w:eastAsia="仿宋_GB2312" w:hAnsi="Times New Roman" w:cs="仿宋_GB2312" w:hint="eastAsia"/>
          <w:sz w:val="32"/>
          <w:szCs w:val="32"/>
        </w:rPr>
        <w:t>实施“人才强旅、科教兴旅”战略，编制实施《辽宁旅游人才中长期发展规划》，完善人才引进、培养、使用和评价机制。落实高端人才引进的奖励和补助政策，鼓励旅游行政管理部门、企事业单位引进各类旅游高级管理人才、高新技术人才，支持引进优秀旅游管理、策划和技术开发团队。健全旅游人才培养和就业机制，鼓励校企合作，大力发展旅游职业教育，通过订单式培养、合作办学、定向培训等多种模式，为旅游企事业单位培养专业人才。完善政府、企业、社会多方投入机制，建立旅游培训和实训基地，建立旅游新业态人才培养基地。组建辽宁省旅游智库平台，为全省旅游景区和项目规划设计、开发建设、运营管理等提供全方位的专业指导。</w:t>
      </w:r>
    </w:p>
    <w:p w:rsidR="00710FB0" w:rsidRPr="007D10BB" w:rsidRDefault="00710FB0" w:rsidP="004E5024">
      <w:pPr>
        <w:topLinePunct/>
        <w:spacing w:line="580" w:lineRule="exact"/>
        <w:ind w:firstLineChars="200" w:firstLine="31680"/>
        <w:rPr>
          <w:rFonts w:ascii="黑体" w:eastAsia="黑体" w:hAnsi="Times New Roman" w:cs="Times New Roman"/>
          <w:sz w:val="32"/>
          <w:szCs w:val="32"/>
        </w:rPr>
      </w:pPr>
      <w:bookmarkStart w:id="205" w:name="_Toc422509299"/>
      <w:bookmarkStart w:id="206" w:name="_Toc422476815"/>
      <w:bookmarkStart w:id="207" w:name="_Toc423314450"/>
      <w:bookmarkStart w:id="208" w:name="_Toc435029589"/>
      <w:bookmarkStart w:id="209" w:name="_Toc438203894"/>
      <w:bookmarkStart w:id="210" w:name="_Toc439202281"/>
      <w:r w:rsidRPr="007D10BB">
        <w:rPr>
          <w:rFonts w:ascii="黑体" w:eastAsia="黑体" w:hAnsi="Times New Roman" w:cs="黑体" w:hint="eastAsia"/>
          <w:sz w:val="32"/>
          <w:szCs w:val="32"/>
        </w:rPr>
        <w:t>七、严格监督考核</w:t>
      </w:r>
      <w:bookmarkEnd w:id="205"/>
      <w:bookmarkEnd w:id="206"/>
      <w:bookmarkEnd w:id="207"/>
      <w:bookmarkEnd w:id="208"/>
      <w:bookmarkEnd w:id="209"/>
      <w:bookmarkEnd w:id="210"/>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bookmarkStart w:id="211" w:name="_Toc422509855"/>
      <w:bookmarkStart w:id="212" w:name="_Toc422509305"/>
      <w:bookmarkStart w:id="213" w:name="_Toc422477687"/>
      <w:bookmarkStart w:id="214" w:name="_Toc422476820"/>
      <w:r w:rsidRPr="00BA1D20">
        <w:rPr>
          <w:rFonts w:ascii="Times New Roman" w:eastAsia="仿宋_GB2312" w:hAnsi="Times New Roman" w:cs="仿宋_GB2312" w:hint="eastAsia"/>
          <w:sz w:val="32"/>
          <w:szCs w:val="32"/>
        </w:rPr>
        <w:t>建立科学的考核评价体系，强化旅游产业发展考核。加大旅游产业发展在各级政府绩效考评体系中的权重。建立旅游产业政策督导机制，依法开展规划实施的监督和评估，强化动态管理，努力提高规划实施的效果。完善旅游统计，改进调查方法，健全统计体系，提高旅游统计工作科学化水平。</w:t>
      </w:r>
      <w:bookmarkEnd w:id="211"/>
      <w:bookmarkEnd w:id="212"/>
      <w:bookmarkEnd w:id="213"/>
      <w:bookmarkEnd w:id="214"/>
    </w:p>
    <w:p w:rsidR="00710FB0" w:rsidRDefault="00710FB0" w:rsidP="004E5024">
      <w:pPr>
        <w:topLinePunct/>
        <w:spacing w:line="580" w:lineRule="exact"/>
        <w:ind w:firstLineChars="200" w:firstLine="31680"/>
        <w:rPr>
          <w:rFonts w:ascii="Times New Roman" w:eastAsia="仿宋_GB2312" w:hAnsi="Times New Roman" w:cs="Times New Roman"/>
          <w:sz w:val="32"/>
          <w:szCs w:val="32"/>
        </w:rPr>
        <w:sectPr w:rsidR="00710FB0" w:rsidSect="00BA1D20">
          <w:headerReference w:type="even" r:id="rId7"/>
          <w:headerReference w:type="default" r:id="rId8"/>
          <w:footerReference w:type="even" r:id="rId9"/>
          <w:footerReference w:type="default" r:id="rId10"/>
          <w:pgSz w:w="11906" w:h="16838" w:code="9"/>
          <w:pgMar w:top="1814" w:right="1531" w:bottom="1985" w:left="1531" w:header="851" w:footer="1814" w:gutter="0"/>
          <w:pgNumType w:fmt="numberInDash" w:start="1"/>
          <w:cols w:space="425"/>
          <w:docGrid w:type="lines" w:linePitch="312"/>
        </w:sectPr>
      </w:pPr>
    </w:p>
    <w:p w:rsidR="00710FB0" w:rsidRPr="00FB7BD8" w:rsidRDefault="00710FB0" w:rsidP="00FB7BD8">
      <w:pPr>
        <w:rPr>
          <w:rFonts w:ascii="宋体" w:cs="Times New Roman"/>
          <w:b/>
          <w:bCs/>
          <w:sz w:val="32"/>
          <w:szCs w:val="32"/>
        </w:rPr>
      </w:pPr>
      <w:bookmarkStart w:id="215" w:name="_Toc438203895"/>
      <w:bookmarkStart w:id="216" w:name="_Toc438283740"/>
      <w:bookmarkStart w:id="217" w:name="_Toc439202282"/>
      <w:r w:rsidRPr="00FB7BD8">
        <w:rPr>
          <w:rFonts w:ascii="宋体" w:hAnsi="宋体" w:cs="宋体" w:hint="eastAsia"/>
          <w:b/>
          <w:bCs/>
          <w:sz w:val="32"/>
          <w:szCs w:val="32"/>
        </w:rPr>
        <w:t>附录一</w:t>
      </w:r>
    </w:p>
    <w:p w:rsidR="00710FB0" w:rsidRPr="00FB7BD8" w:rsidRDefault="00710FB0" w:rsidP="00FB7BD8">
      <w:pPr>
        <w:jc w:val="center"/>
        <w:rPr>
          <w:rFonts w:ascii="宋体" w:cs="Times New Roman"/>
          <w:b/>
          <w:bCs/>
          <w:sz w:val="44"/>
          <w:szCs w:val="44"/>
        </w:rPr>
      </w:pPr>
      <w:r w:rsidRPr="00FB7BD8">
        <w:rPr>
          <w:rFonts w:ascii="宋体" w:hAnsi="宋体" w:cs="宋体" w:hint="eastAsia"/>
          <w:b/>
          <w:bCs/>
          <w:sz w:val="44"/>
          <w:szCs w:val="44"/>
        </w:rPr>
        <w:t>辽宁省旅游业“十三五”重点工作</w:t>
      </w:r>
      <w:bookmarkEnd w:id="215"/>
      <w:r w:rsidRPr="00FB7BD8">
        <w:rPr>
          <w:rFonts w:ascii="宋体" w:hAnsi="宋体" w:cs="宋体" w:hint="eastAsia"/>
          <w:b/>
          <w:bCs/>
          <w:sz w:val="44"/>
          <w:szCs w:val="44"/>
        </w:rPr>
        <w:t>时序安排</w:t>
      </w:r>
      <w:bookmarkEnd w:id="216"/>
      <w:bookmarkEnd w:id="217"/>
    </w:p>
    <w:p w:rsidR="00710FB0" w:rsidRDefault="00710FB0" w:rsidP="007D10BB">
      <w:pPr>
        <w:topLinePunct/>
        <w:spacing w:line="580" w:lineRule="exact"/>
        <w:rPr>
          <w:rFonts w:ascii="Times New Roman" w:eastAsia="仿宋_GB2312" w:hAnsi="Times New Roman" w:cs="Times New Roman"/>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07"/>
        <w:gridCol w:w="1218"/>
        <w:gridCol w:w="1554"/>
        <w:gridCol w:w="9599"/>
      </w:tblGrid>
      <w:tr w:rsidR="00710FB0" w:rsidRPr="00FB7BD8">
        <w:trPr>
          <w:jc w:val="center"/>
        </w:trPr>
        <w:tc>
          <w:tcPr>
            <w:tcW w:w="807" w:type="dxa"/>
          </w:tcPr>
          <w:p w:rsidR="00710FB0" w:rsidRPr="00FB7BD8" w:rsidRDefault="00710FB0" w:rsidP="00FB7BD8">
            <w:pPr>
              <w:topLinePunct/>
              <w:jc w:val="center"/>
              <w:rPr>
                <w:rFonts w:ascii="仿宋_GB2312" w:eastAsia="仿宋_GB2312" w:cs="Times New Roman"/>
                <w:b/>
                <w:bCs/>
                <w:sz w:val="24"/>
                <w:szCs w:val="24"/>
              </w:rPr>
            </w:pPr>
            <w:r w:rsidRPr="00FB7BD8">
              <w:rPr>
                <w:rFonts w:ascii="仿宋_GB2312" w:eastAsia="仿宋_GB2312" w:cs="仿宋_GB2312" w:hint="eastAsia"/>
                <w:b/>
                <w:bCs/>
                <w:sz w:val="24"/>
                <w:szCs w:val="24"/>
              </w:rPr>
              <w:t>序号</w:t>
            </w:r>
          </w:p>
        </w:tc>
        <w:tc>
          <w:tcPr>
            <w:tcW w:w="1218" w:type="dxa"/>
            <w:vAlign w:val="center"/>
          </w:tcPr>
          <w:p w:rsidR="00710FB0" w:rsidRPr="00FB7BD8" w:rsidRDefault="00710FB0" w:rsidP="00FB7BD8">
            <w:pPr>
              <w:topLinePunct/>
              <w:jc w:val="center"/>
              <w:rPr>
                <w:rFonts w:ascii="仿宋_GB2312" w:eastAsia="仿宋_GB2312" w:cs="Times New Roman"/>
                <w:b/>
                <w:bCs/>
                <w:sz w:val="24"/>
                <w:szCs w:val="24"/>
              </w:rPr>
            </w:pPr>
            <w:r w:rsidRPr="00FB7BD8">
              <w:rPr>
                <w:rFonts w:ascii="仿宋_GB2312" w:eastAsia="仿宋_GB2312" w:cs="仿宋_GB2312" w:hint="eastAsia"/>
                <w:b/>
                <w:bCs/>
                <w:sz w:val="24"/>
                <w:szCs w:val="24"/>
              </w:rPr>
              <w:t>工作任务</w:t>
            </w:r>
          </w:p>
        </w:tc>
        <w:tc>
          <w:tcPr>
            <w:tcW w:w="1554" w:type="dxa"/>
            <w:vAlign w:val="center"/>
          </w:tcPr>
          <w:p w:rsidR="00710FB0" w:rsidRPr="00FB7BD8" w:rsidRDefault="00710FB0" w:rsidP="00FB7BD8">
            <w:pPr>
              <w:topLinePunct/>
              <w:jc w:val="center"/>
              <w:rPr>
                <w:rFonts w:ascii="仿宋_GB2312" w:eastAsia="仿宋_GB2312" w:cs="Times New Roman"/>
                <w:b/>
                <w:bCs/>
                <w:sz w:val="24"/>
                <w:szCs w:val="24"/>
              </w:rPr>
            </w:pPr>
            <w:r w:rsidRPr="00FB7BD8">
              <w:rPr>
                <w:rFonts w:ascii="仿宋_GB2312" w:eastAsia="仿宋_GB2312" w:cs="仿宋_GB2312" w:hint="eastAsia"/>
                <w:b/>
                <w:bCs/>
                <w:sz w:val="24"/>
                <w:szCs w:val="24"/>
              </w:rPr>
              <w:t>时间（年）</w:t>
            </w:r>
          </w:p>
        </w:tc>
        <w:tc>
          <w:tcPr>
            <w:tcW w:w="9599" w:type="dxa"/>
            <w:vAlign w:val="center"/>
          </w:tcPr>
          <w:p w:rsidR="00710FB0" w:rsidRPr="00FB7BD8" w:rsidRDefault="00710FB0" w:rsidP="00FB7BD8">
            <w:pPr>
              <w:topLinePunct/>
              <w:jc w:val="center"/>
              <w:rPr>
                <w:rFonts w:ascii="仿宋_GB2312" w:eastAsia="仿宋_GB2312" w:cs="Times New Roman"/>
                <w:b/>
                <w:bCs/>
                <w:sz w:val="24"/>
                <w:szCs w:val="24"/>
              </w:rPr>
            </w:pPr>
            <w:r w:rsidRPr="00FB7BD8">
              <w:rPr>
                <w:rFonts w:ascii="仿宋_GB2312" w:eastAsia="仿宋_GB2312" w:cs="仿宋_GB2312" w:hint="eastAsia"/>
                <w:b/>
                <w:bCs/>
                <w:sz w:val="24"/>
                <w:szCs w:val="24"/>
              </w:rPr>
              <w:t>内容安排</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w:t>
            </w:r>
          </w:p>
        </w:tc>
        <w:tc>
          <w:tcPr>
            <w:tcW w:w="1218"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cs="仿宋_GB2312" w:hint="eastAsia"/>
                <w:sz w:val="24"/>
                <w:szCs w:val="24"/>
              </w:rPr>
              <w:t>国有旅游资源市场化改革</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 xml:space="preserve">2016 </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cs="仿宋_GB2312" w:hint="eastAsia"/>
                <w:sz w:val="24"/>
                <w:szCs w:val="24"/>
              </w:rPr>
              <w:t>、建立辽宁省旅游资源市场化改革领导小组，建立由省委、省政府主导改革的工作机制。</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cs="仿宋_GB2312" w:hint="eastAsia"/>
                <w:sz w:val="24"/>
                <w:szCs w:val="24"/>
              </w:rPr>
              <w:t>、研究出台《关于推进国有旅游景区改革的实施意见》，明确改革原则、改革目标、改革任务、改革路线及保障措施。</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cs="仿宋_GB2312" w:hint="eastAsia"/>
                <w:sz w:val="24"/>
                <w:szCs w:val="24"/>
              </w:rPr>
              <w:t>、推出三个国有旅游资源市场化改革试点，选择积极性最高、最具备条件的三个地市县作为改革试点，积极探索改革路线。</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2017-2018</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cs="仿宋_GB2312" w:hint="eastAsia"/>
                <w:sz w:val="24"/>
                <w:szCs w:val="24"/>
              </w:rPr>
              <w:t>总结三个改革试点的工作经验，形成成熟的改革指导方案，在全省范围内全面推广国有旅游资源市场化改革。</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2019-2020</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cs="仿宋_GB2312" w:hint="eastAsia"/>
                <w:sz w:val="24"/>
                <w:szCs w:val="24"/>
              </w:rPr>
              <w:t>集中力量突破国有旅游资源市场化改革过程出现的瓶颈问题和重要难点，实现全面改革完成。</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hAnsi="Times New Roman" w:cs="仿宋_GB2312"/>
                <w:sz w:val="24"/>
                <w:szCs w:val="24"/>
              </w:rPr>
              <w:t>2</w:t>
            </w:r>
          </w:p>
        </w:tc>
        <w:tc>
          <w:tcPr>
            <w:tcW w:w="1218"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cs="仿宋_GB2312" w:hint="eastAsia"/>
                <w:sz w:val="24"/>
                <w:szCs w:val="24"/>
              </w:rPr>
              <w:t>旅游产业投融资平台搭建</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2016-2017</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cs="仿宋_GB2312" w:hint="eastAsia"/>
                <w:sz w:val="24"/>
                <w:szCs w:val="24"/>
              </w:rPr>
              <w:t>、组建辽宁省旅游产业发展集团。整合全省部分优质的国有旅游资源，成立由省政府授权的辽宁旅游产业发展集团。完善辽宁旅游产业发展集团的经营管理，打造景区运营管理、旅游区投资建设、文化演艺、旅游服务、酒店运营、旅行社、旅游纪念品等为一体的全旅游产业体系开发投资运营旗舰。</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cs="仿宋_GB2312" w:hint="eastAsia"/>
                <w:sz w:val="24"/>
                <w:szCs w:val="24"/>
              </w:rPr>
              <w:t>、成立辽宁省旅游产业投资基金。推进辽宁省旅游产业投资基金与金融资本、社会资本以及大中型企业合作。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cs="仿宋_GB2312" w:hint="eastAsia"/>
                <w:sz w:val="24"/>
                <w:szCs w:val="24"/>
              </w:rPr>
              <w:t>、研究并出台辽宁省支持旅游产业投融资发展的扶持政策。</w:t>
            </w:r>
          </w:p>
        </w:tc>
      </w:tr>
      <w:tr w:rsidR="00710FB0" w:rsidRPr="00FB7BD8">
        <w:trPr>
          <w:trHeight w:val="346"/>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hAnsi="Times New Roman" w:cs="仿宋_GB2312"/>
                <w:sz w:val="24"/>
                <w:szCs w:val="24"/>
              </w:rPr>
              <w:t>2018-2020</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cs="仿宋_GB2312" w:hint="eastAsia"/>
                <w:sz w:val="24"/>
                <w:szCs w:val="24"/>
              </w:rPr>
              <w:t>、建成“辽宁旅游投融资网”，并上线运行。</w:t>
            </w:r>
          </w:p>
        </w:tc>
      </w:tr>
      <w:tr w:rsidR="00710FB0" w:rsidRPr="00FB7BD8">
        <w:trPr>
          <w:trHeight w:val="387"/>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cs="仿宋_GB2312" w:hint="eastAsia"/>
                <w:sz w:val="24"/>
                <w:szCs w:val="24"/>
              </w:rPr>
              <w:t>、加快整合优质资源，做大做强辽宁省旅游产业投资集团。</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cs="仿宋_GB2312" w:hint="eastAsia"/>
                <w:sz w:val="24"/>
                <w:szCs w:val="24"/>
              </w:rPr>
              <w:t>、不断贯彻执行和丰富深化扶持政策。</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hAnsi="Times New Roman" w:cs="仿宋_GB2312"/>
                <w:sz w:val="24"/>
                <w:szCs w:val="24"/>
              </w:rPr>
              <w:t>3</w:t>
            </w:r>
          </w:p>
        </w:tc>
        <w:tc>
          <w:tcPr>
            <w:tcW w:w="1218"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cs="仿宋_GB2312" w:hint="eastAsia"/>
                <w:sz w:val="24"/>
                <w:szCs w:val="24"/>
              </w:rPr>
              <w:t>旅游市场主体培育</w:t>
            </w:r>
          </w:p>
        </w:tc>
        <w:tc>
          <w:tcPr>
            <w:tcW w:w="1554"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hAnsi="Times New Roman" w:cs="仿宋_GB2312"/>
                <w:sz w:val="24"/>
                <w:szCs w:val="24"/>
              </w:rPr>
              <w:t>2016-2017</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cs="仿宋_GB2312" w:hint="eastAsia"/>
                <w:sz w:val="24"/>
                <w:szCs w:val="24"/>
              </w:rPr>
              <w:t>、引进战略投资商。优化旅游投融资环境，加大招商引资力度，创新旅游投融资手段，广泛吸引全国有影响力的旅游企业集团到辽宁投资旅游项目或设立分支机构。</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cs="仿宋_GB2312" w:hint="eastAsia"/>
                <w:sz w:val="24"/>
                <w:szCs w:val="24"/>
              </w:rPr>
              <w:t>、积极组建各级旅游发展集团。通过合资、合作、托管等形式，旅游发展集团与社会资本联合开发旅游资源，打造混合所有制模式，做大做强旅游产业龙头企业。</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cs="仿宋_GB2312" w:hint="eastAsia"/>
                <w:sz w:val="24"/>
                <w:szCs w:val="24"/>
              </w:rPr>
              <w:t>、营造中小企业发展的良好环境。落实和出台支持中小旅游企业发展的融资、财政、税收、人才培训等政策，鼓励中小旅游企业发展。</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hAnsi="Times New Roman" w:cs="仿宋_GB2312"/>
                <w:sz w:val="24"/>
                <w:szCs w:val="24"/>
              </w:rPr>
              <w:t>2018-2020</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cs="仿宋_GB2312" w:hint="eastAsia"/>
                <w:sz w:val="24"/>
                <w:szCs w:val="24"/>
              </w:rPr>
              <w:t>、组建全省旅游企业联盟，构建旅游企业的利益共享、风险共担、客源互送的合作机制。</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cs="仿宋_GB2312" w:hint="eastAsia"/>
                <w:sz w:val="24"/>
                <w:szCs w:val="24"/>
              </w:rPr>
              <w:t>、实施旅游领军企业培育计划，培育</w:t>
            </w:r>
            <w:r w:rsidRPr="00FB7BD8">
              <w:rPr>
                <w:rFonts w:ascii="仿宋_GB2312" w:eastAsia="仿宋_GB2312" w:hAnsi="Times New Roman" w:cs="仿宋_GB2312"/>
                <w:sz w:val="24"/>
                <w:szCs w:val="24"/>
              </w:rPr>
              <w:t>10</w:t>
            </w:r>
            <w:r w:rsidRPr="00FB7BD8">
              <w:rPr>
                <w:rFonts w:ascii="仿宋_GB2312" w:eastAsia="仿宋_GB2312" w:cs="仿宋_GB2312" w:hint="eastAsia"/>
                <w:sz w:val="24"/>
                <w:szCs w:val="24"/>
              </w:rPr>
              <w:t>家营收</w:t>
            </w:r>
            <w:r w:rsidRPr="00FB7BD8">
              <w:rPr>
                <w:rFonts w:ascii="仿宋_GB2312" w:eastAsia="仿宋_GB2312" w:hAnsi="Times New Roman" w:cs="仿宋_GB2312"/>
                <w:sz w:val="24"/>
                <w:szCs w:val="24"/>
              </w:rPr>
              <w:t>100</w:t>
            </w:r>
            <w:r w:rsidRPr="00FB7BD8">
              <w:rPr>
                <w:rFonts w:ascii="仿宋_GB2312" w:eastAsia="仿宋_GB2312" w:cs="仿宋_GB2312" w:hint="eastAsia"/>
                <w:sz w:val="24"/>
                <w:szCs w:val="24"/>
              </w:rPr>
              <w:t>亿元的旅游“航母”企业，</w:t>
            </w:r>
            <w:r w:rsidRPr="00FB7BD8">
              <w:rPr>
                <w:rFonts w:ascii="仿宋_GB2312" w:eastAsia="仿宋_GB2312" w:cs="仿宋_GB2312"/>
                <w:sz w:val="24"/>
                <w:szCs w:val="24"/>
              </w:rPr>
              <w:t xml:space="preserve"> </w:t>
            </w:r>
            <w:r w:rsidRPr="00FB7BD8">
              <w:rPr>
                <w:rFonts w:ascii="仿宋_GB2312" w:eastAsia="仿宋_GB2312" w:hAnsi="Times New Roman" w:cs="仿宋_GB2312"/>
                <w:sz w:val="24"/>
                <w:szCs w:val="24"/>
              </w:rPr>
              <w:t>100</w:t>
            </w:r>
            <w:r w:rsidRPr="00FB7BD8">
              <w:rPr>
                <w:rFonts w:ascii="仿宋_GB2312" w:eastAsia="仿宋_GB2312" w:cs="仿宋_GB2312" w:hint="eastAsia"/>
                <w:sz w:val="24"/>
                <w:szCs w:val="24"/>
              </w:rPr>
              <w:t>家营收超</w:t>
            </w:r>
            <w:r w:rsidRPr="00FB7BD8">
              <w:rPr>
                <w:rFonts w:ascii="仿宋_GB2312" w:eastAsia="仿宋_GB2312" w:hAnsi="Times New Roman" w:cs="仿宋_GB2312"/>
                <w:sz w:val="24"/>
                <w:szCs w:val="24"/>
              </w:rPr>
              <w:t>10</w:t>
            </w:r>
            <w:r w:rsidRPr="00FB7BD8">
              <w:rPr>
                <w:rFonts w:ascii="仿宋_GB2312" w:eastAsia="仿宋_GB2312" w:cs="仿宋_GB2312" w:hint="eastAsia"/>
                <w:sz w:val="24"/>
                <w:szCs w:val="24"/>
              </w:rPr>
              <w:t>亿元的领军企业。</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cs="仿宋_GB2312" w:hint="eastAsia"/>
                <w:sz w:val="24"/>
                <w:szCs w:val="24"/>
              </w:rPr>
              <w:t>、推进产业组织模式创新，提升企业综合竞争力。推动旅游资源资本化管理与经营机制创新，推进资源的市场化开发、企业化运作和证券化交易。</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4</w:t>
            </w:r>
          </w:p>
        </w:tc>
        <w:tc>
          <w:tcPr>
            <w:tcW w:w="1218"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cs="仿宋_GB2312" w:hint="eastAsia"/>
                <w:sz w:val="24"/>
                <w:szCs w:val="24"/>
              </w:rPr>
              <w:t>国家级旅游品牌创建</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cs="仿宋_GB2312" w:hint="eastAsia"/>
                <w:sz w:val="24"/>
                <w:szCs w:val="24"/>
              </w:rPr>
              <w:t>、启动千山</w:t>
            </w:r>
            <w:r w:rsidRPr="00FB7BD8">
              <w:rPr>
                <w:rFonts w:ascii="仿宋_GB2312" w:eastAsia="仿宋_GB2312"/>
                <w:sz w:val="24"/>
                <w:szCs w:val="24"/>
              </w:rPr>
              <w:t>—</w:t>
            </w:r>
            <w:r w:rsidRPr="00FB7BD8">
              <w:rPr>
                <w:rFonts w:ascii="仿宋_GB2312" w:eastAsia="仿宋_GB2312" w:cs="仿宋_GB2312" w:hint="eastAsia"/>
                <w:sz w:val="24"/>
                <w:szCs w:val="24"/>
              </w:rPr>
              <w:t>玉佛苑景区、盘锦红海滩湿地旅游度假区、五女山</w:t>
            </w:r>
            <w:r w:rsidRPr="00FB7BD8">
              <w:rPr>
                <w:rFonts w:ascii="仿宋_GB2312" w:eastAsia="仿宋_GB2312"/>
                <w:sz w:val="24"/>
                <w:szCs w:val="24"/>
              </w:rPr>
              <w:t>—</w:t>
            </w:r>
            <w:r w:rsidRPr="00FB7BD8">
              <w:rPr>
                <w:rFonts w:ascii="仿宋_GB2312" w:eastAsia="仿宋_GB2312" w:cs="仿宋_GB2312" w:hint="eastAsia"/>
                <w:sz w:val="24"/>
                <w:szCs w:val="24"/>
              </w:rPr>
              <w:t>桓龙湖景区三家争创</w:t>
            </w:r>
            <w:r w:rsidRPr="00FB7BD8">
              <w:rPr>
                <w:rFonts w:ascii="仿宋_GB2312" w:eastAsia="仿宋_GB2312" w:cs="仿宋_GB2312"/>
                <w:sz w:val="24"/>
                <w:szCs w:val="24"/>
              </w:rPr>
              <w:t>5A</w:t>
            </w:r>
            <w:r w:rsidRPr="00FB7BD8">
              <w:rPr>
                <w:rFonts w:ascii="仿宋_GB2312" w:eastAsia="仿宋_GB2312" w:cs="仿宋_GB2312" w:hint="eastAsia"/>
                <w:sz w:val="24"/>
                <w:szCs w:val="24"/>
              </w:rPr>
              <w:t>级景区的创建工作。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cs="仿宋_GB2312" w:hint="eastAsia"/>
                <w:sz w:val="24"/>
                <w:szCs w:val="24"/>
              </w:rPr>
              <w:t>、启动弓长岭温泉旅游度假区创建国家级旅游度假区的创建工作。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cs="仿宋_GB2312" w:hint="eastAsia"/>
                <w:sz w:val="24"/>
                <w:szCs w:val="24"/>
              </w:rPr>
              <w:t>、启动全国工业旅游示范省的创建工作。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cs="仿宋_GB2312" w:hint="eastAsia"/>
                <w:sz w:val="24"/>
                <w:szCs w:val="24"/>
              </w:rPr>
              <w:t>、启动中朝旅游合作试验区的创建工作。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cs="Times New Roman"/>
                <w:sz w:val="24"/>
                <w:szCs w:val="24"/>
              </w:rPr>
            </w:pPr>
            <w:r w:rsidRPr="00FB7BD8">
              <w:rPr>
                <w:rFonts w:ascii="仿宋_GB2312" w:eastAsia="仿宋_GB2312" w:hAnsi="Times New Roman" w:cs="仿宋_GB2312"/>
                <w:sz w:val="24"/>
                <w:szCs w:val="24"/>
              </w:rPr>
              <w:t>5</w:t>
            </w:r>
            <w:r w:rsidRPr="00FB7BD8">
              <w:rPr>
                <w:rFonts w:ascii="仿宋_GB2312" w:eastAsia="仿宋_GB2312" w:cs="仿宋_GB2312" w:hint="eastAsia"/>
                <w:sz w:val="24"/>
                <w:szCs w:val="24"/>
              </w:rPr>
              <w:t>、启动宽甸国家全域旅游示范区的创建工作。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、启动沈阳故宫景区、丹东凤凰山景区、九门口水上长城景区三家争创</w:t>
            </w:r>
            <w:r w:rsidRPr="00FB7BD8">
              <w:rPr>
                <w:rFonts w:ascii="仿宋_GB2312" w:eastAsia="仿宋_GB2312" w:hAnsi="Times New Roman" w:cs="仿宋_GB2312"/>
                <w:sz w:val="24"/>
                <w:szCs w:val="24"/>
              </w:rPr>
              <w:t>5A</w:t>
            </w:r>
            <w:r w:rsidRPr="00FB7BD8">
              <w:rPr>
                <w:rFonts w:ascii="仿宋_GB2312" w:eastAsia="仿宋_GB2312" w:hAnsi="Times New Roman" w:cs="仿宋_GB2312" w:hint="eastAsia"/>
                <w:sz w:val="24"/>
                <w:szCs w:val="24"/>
              </w:rPr>
              <w:t>级景区的创建工作。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、启动东戴河海滨旅游度假区、大连西城生态旅游度假区两家争创国家旅游度假区的创建工作。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、启动长海群岛国家海洋旅游改革创新发展试验区的创建工作。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、启动喀左国家全域旅游示范区的创建工作。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5</w:t>
            </w:r>
            <w:r w:rsidRPr="00FB7BD8">
              <w:rPr>
                <w:rFonts w:ascii="仿宋_GB2312" w:eastAsia="仿宋_GB2312" w:hAnsi="Times New Roman" w:cs="仿宋_GB2312" w:hint="eastAsia"/>
                <w:sz w:val="24"/>
                <w:szCs w:val="24"/>
              </w:rPr>
              <w:t>、启动大连中韩旅游免税购物试验区的创建工作。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6</w:t>
            </w:r>
            <w:r w:rsidRPr="00FB7BD8">
              <w:rPr>
                <w:rFonts w:ascii="仿宋_GB2312" w:eastAsia="仿宋_GB2312" w:hAnsi="Times New Roman" w:cs="仿宋_GB2312" w:hint="eastAsia"/>
                <w:sz w:val="24"/>
                <w:szCs w:val="24"/>
              </w:rPr>
              <w:t>、继续推进</w:t>
            </w:r>
            <w:r w:rsidRPr="00FB7BD8">
              <w:rPr>
                <w:rFonts w:ascii="仿宋_GB2312" w:eastAsia="仿宋_GB2312" w:hAnsi="Times New Roman" w:cs="仿宋_GB2312"/>
                <w:sz w:val="24"/>
                <w:szCs w:val="24"/>
              </w:rPr>
              <w:t>2016</w:t>
            </w:r>
            <w:r w:rsidRPr="00FB7BD8">
              <w:rPr>
                <w:rFonts w:ascii="仿宋_GB2312" w:eastAsia="仿宋_GB2312" w:hAnsi="Times New Roman" w:cs="仿宋_GB2312" w:hint="eastAsia"/>
                <w:sz w:val="24"/>
                <w:szCs w:val="24"/>
              </w:rPr>
              <w:t>年创建工作。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、启动新宾大清启运文化景区、旅顺历史文化区两家争创</w:t>
            </w:r>
            <w:r w:rsidRPr="00FB7BD8">
              <w:rPr>
                <w:rFonts w:ascii="仿宋_GB2312" w:eastAsia="仿宋_GB2312" w:hAnsi="Times New Roman" w:cs="仿宋_GB2312"/>
                <w:sz w:val="24"/>
                <w:szCs w:val="24"/>
              </w:rPr>
              <w:t>5A</w:t>
            </w:r>
            <w:r w:rsidRPr="00FB7BD8">
              <w:rPr>
                <w:rFonts w:ascii="仿宋_GB2312" w:eastAsia="仿宋_GB2312" w:hAnsi="Times New Roman" w:cs="仿宋_GB2312" w:hint="eastAsia"/>
                <w:sz w:val="24"/>
                <w:szCs w:val="24"/>
              </w:rPr>
              <w:t>级景区的创建工作。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、启动香洲田园温泉城旅游度假区争创国家旅游度假区的创建工作。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、启动全国研学旅游示范省的创建工作。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、启动新宾国家全域旅游示范区的创建工作。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5</w:t>
            </w:r>
            <w:r w:rsidRPr="00FB7BD8">
              <w:rPr>
                <w:rFonts w:ascii="仿宋_GB2312" w:eastAsia="仿宋_GB2312" w:hAnsi="Times New Roman" w:cs="仿宋_GB2312" w:hint="eastAsia"/>
                <w:sz w:val="24"/>
                <w:szCs w:val="24"/>
              </w:rPr>
              <w:t>、启动大洼国家全域旅游示范区的创建工作。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6</w:t>
            </w:r>
            <w:r w:rsidRPr="00FB7BD8">
              <w:rPr>
                <w:rFonts w:ascii="仿宋_GB2312" w:eastAsia="仿宋_GB2312" w:hAnsi="Times New Roman" w:cs="仿宋_GB2312" w:hint="eastAsia"/>
                <w:sz w:val="24"/>
                <w:szCs w:val="24"/>
              </w:rPr>
              <w:t>、继续推进</w:t>
            </w:r>
            <w:r w:rsidRPr="00FB7BD8">
              <w:rPr>
                <w:rFonts w:ascii="仿宋_GB2312" w:eastAsia="仿宋_GB2312" w:hAnsi="Times New Roman" w:cs="仿宋_GB2312"/>
                <w:sz w:val="24"/>
                <w:szCs w:val="24"/>
              </w:rPr>
              <w:t>2016</w:t>
            </w:r>
            <w:r w:rsidRPr="00FB7BD8">
              <w:rPr>
                <w:rFonts w:ascii="仿宋_GB2312" w:eastAsia="仿宋_GB2312" w:hAnsi="Times New Roman" w:cs="仿宋_GB2312" w:hint="eastAsia"/>
                <w:sz w:val="24"/>
                <w:szCs w:val="24"/>
              </w:rPr>
              <w:t>、</w:t>
            </w:r>
            <w:r w:rsidRPr="00FB7BD8">
              <w:rPr>
                <w:rFonts w:ascii="仿宋_GB2312" w:eastAsia="仿宋_GB2312" w:hAnsi="Times New Roman" w:cs="仿宋_GB2312"/>
                <w:sz w:val="24"/>
                <w:szCs w:val="24"/>
              </w:rPr>
              <w:t>2017</w:t>
            </w:r>
            <w:r w:rsidRPr="00FB7BD8">
              <w:rPr>
                <w:rFonts w:ascii="仿宋_GB2312" w:eastAsia="仿宋_GB2312" w:hAnsi="Times New Roman" w:cs="仿宋_GB2312" w:hint="eastAsia"/>
                <w:sz w:val="24"/>
                <w:szCs w:val="24"/>
              </w:rPr>
              <w:t>年的创建工作。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2019-2020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、启动朝阳凤凰山景区、关门山景区三家争创</w:t>
            </w:r>
            <w:r w:rsidRPr="00FB7BD8">
              <w:rPr>
                <w:rFonts w:ascii="仿宋_GB2312" w:eastAsia="仿宋_GB2312" w:hAnsi="Times New Roman" w:cs="仿宋_GB2312"/>
                <w:sz w:val="24"/>
                <w:szCs w:val="24"/>
              </w:rPr>
              <w:t>5A</w:t>
            </w:r>
            <w:r w:rsidRPr="00FB7BD8">
              <w:rPr>
                <w:rFonts w:ascii="仿宋_GB2312" w:eastAsia="仿宋_GB2312" w:hAnsi="Times New Roman" w:cs="仿宋_GB2312" w:hint="eastAsia"/>
                <w:sz w:val="24"/>
                <w:szCs w:val="24"/>
              </w:rPr>
              <w:t>级景区的创建工作。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、启动棋盘山旅游度假区争创国家旅游度假区的创建工作。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、启动庄河、本溪县国家全域旅游示范区的创建工作。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、继续推进</w:t>
            </w:r>
            <w:r w:rsidRPr="00FB7BD8">
              <w:rPr>
                <w:rFonts w:ascii="仿宋_GB2312" w:eastAsia="仿宋_GB2312" w:hAnsi="Times New Roman" w:cs="仿宋_GB2312"/>
                <w:sz w:val="24"/>
                <w:szCs w:val="24"/>
              </w:rPr>
              <w:t>2016-2018</w:t>
            </w:r>
            <w:r w:rsidRPr="00FB7BD8">
              <w:rPr>
                <w:rFonts w:ascii="仿宋_GB2312" w:eastAsia="仿宋_GB2312" w:hAnsi="Times New Roman" w:cs="仿宋_GB2312" w:hint="eastAsia"/>
                <w:sz w:val="24"/>
                <w:szCs w:val="24"/>
              </w:rPr>
              <w:t>年的创建工作。</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5</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客源市场开发</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、编制《辽宁省旅游营销推广实施方案》，包括辽宁省旅游营销推广总体策略，以及针对专项市场的专项营销方案。</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、夯实营销推广基础工作。编制一张全面的旅游地图、一本详实的旅游手册、一部好看的旅游宣传片、一本精美的宣传画册、一本细致的精品线路指南。</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、重点突破京津冀三大核心客源市场。组织宣传推介会，利用微信、微博、手机应用、旅游</w:t>
            </w:r>
            <w:r w:rsidRPr="00FB7BD8">
              <w:rPr>
                <w:rFonts w:ascii="仿宋_GB2312" w:eastAsia="仿宋_GB2312" w:hAnsi="Times New Roman" w:cs="仿宋_GB2312"/>
                <w:sz w:val="24"/>
                <w:szCs w:val="24"/>
              </w:rPr>
              <w:t>OTA</w:t>
            </w:r>
            <w:r w:rsidRPr="00FB7BD8">
              <w:rPr>
                <w:rFonts w:ascii="仿宋_GB2312" w:eastAsia="仿宋_GB2312" w:hAnsi="Times New Roman" w:cs="仿宋_GB2312" w:hint="eastAsia"/>
                <w:sz w:val="24"/>
                <w:szCs w:val="24"/>
              </w:rPr>
              <w:t>等“互联网</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”平台，开展线上营销。</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、客源地营销中心建设。重点建立北京、天津、上海、广州、深圳的五个客源地营销中心。</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、进一步拓展其他重点城市客源，深入开展“引客入辽”工程。重点针对重庆、长沙、南京、武汉、南昌、福州等南方火炉城市以及港澳台等重点城市客源开展市场推广活动。</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6</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新兴品牌旅游区综合开发</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、重点推出鸭绿江中朝精品旅游带和大医巫闾山观光旅游区两大新兴品牌旅游区，完成总体规划编制。</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、推动鸭绿江中朝精品旅游带和大医巫闾山观光旅游区的招商引资工作。</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、重点推出金石滩</w:t>
            </w:r>
            <w:r w:rsidRPr="00FB7BD8">
              <w:rPr>
                <w:rFonts w:ascii="仿宋_GB2312" w:eastAsia="仿宋_GB2312" w:cs="仿宋_GB2312"/>
                <w:sz w:val="24"/>
                <w:szCs w:val="24"/>
              </w:rPr>
              <w:t>-</w:t>
            </w:r>
            <w:r w:rsidRPr="00FB7BD8">
              <w:rPr>
                <w:rFonts w:ascii="仿宋_GB2312" w:eastAsia="仿宋_GB2312" w:hAnsi="Times New Roman" w:cs="仿宋_GB2312" w:hint="eastAsia"/>
                <w:sz w:val="24"/>
                <w:szCs w:val="24"/>
              </w:rPr>
              <w:t>长山群岛国际避暑旅游度假区和东戴河海滨旅游度假带两大新兴品牌旅游区，完成总体规划编制。</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、推动金石滩</w:t>
            </w:r>
            <w:r w:rsidRPr="00FB7BD8">
              <w:rPr>
                <w:rFonts w:ascii="仿宋_GB2312" w:eastAsia="仿宋_GB2312" w:cs="仿宋_GB2312"/>
                <w:sz w:val="24"/>
                <w:szCs w:val="24"/>
              </w:rPr>
              <w:t>-</w:t>
            </w:r>
            <w:r w:rsidRPr="00FB7BD8">
              <w:rPr>
                <w:rFonts w:ascii="仿宋_GB2312" w:eastAsia="仿宋_GB2312" w:hAnsi="Times New Roman" w:cs="仿宋_GB2312" w:hint="eastAsia"/>
                <w:sz w:val="24"/>
                <w:szCs w:val="24"/>
              </w:rPr>
              <w:t>长山群岛国际避暑旅游度假区和东戴河海滨旅游度假带的招商引资工作。</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、整合资金完善</w:t>
            </w:r>
            <w:r w:rsidRPr="00FB7BD8">
              <w:rPr>
                <w:rFonts w:ascii="仿宋_GB2312" w:eastAsia="仿宋_GB2312" w:hAnsi="Times New Roman" w:cs="仿宋_GB2312"/>
                <w:sz w:val="24"/>
                <w:szCs w:val="24"/>
              </w:rPr>
              <w:t>2016</w:t>
            </w:r>
            <w:r w:rsidRPr="00FB7BD8">
              <w:rPr>
                <w:rFonts w:ascii="仿宋_GB2312" w:eastAsia="仿宋_GB2312" w:hAnsi="Times New Roman" w:cs="仿宋_GB2312" w:hint="eastAsia"/>
                <w:sz w:val="24"/>
                <w:szCs w:val="24"/>
              </w:rPr>
              <w:t>年推出的鸭绿江中朝精品旅游带和大医巫闾山观光旅游区两大品牌旅游区的基础设施，推进重点项目建设。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、重点推出辽河口三角洲湿地休闲度假区和棋盘山</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沈抚新城主题游乐区两大新兴品牌旅游区，完成总体规划编制。</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、推动辽河口三角洲湿地休闲度假区和棋盘山</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沈抚新城主题游乐区的招商引资工作。</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、整合资金完善</w:t>
            </w:r>
            <w:r w:rsidRPr="00FB7BD8">
              <w:rPr>
                <w:rFonts w:ascii="仿宋_GB2312" w:eastAsia="仿宋_GB2312" w:hAnsi="Times New Roman" w:cs="仿宋_GB2312"/>
                <w:sz w:val="24"/>
                <w:szCs w:val="24"/>
              </w:rPr>
              <w:t>2017</w:t>
            </w:r>
            <w:r w:rsidRPr="00FB7BD8">
              <w:rPr>
                <w:rFonts w:ascii="仿宋_GB2312" w:eastAsia="仿宋_GB2312" w:hAnsi="Times New Roman" w:cs="仿宋_GB2312" w:hint="eastAsia"/>
                <w:sz w:val="24"/>
                <w:szCs w:val="24"/>
              </w:rPr>
              <w:t>年推出的金石滩</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长山群岛国际避暑旅游度假区和东戴河海滨旅游度假带两大品牌旅游区的基础设施，推进重点项目建设。</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、继续完善</w:t>
            </w:r>
            <w:r w:rsidRPr="00FB7BD8">
              <w:rPr>
                <w:rFonts w:ascii="仿宋_GB2312" w:eastAsia="仿宋_GB2312" w:hAnsi="Times New Roman" w:cs="仿宋_GB2312"/>
                <w:sz w:val="24"/>
                <w:szCs w:val="24"/>
              </w:rPr>
              <w:t>2016</w:t>
            </w:r>
            <w:r w:rsidRPr="00FB7BD8">
              <w:rPr>
                <w:rFonts w:ascii="仿宋_GB2312" w:eastAsia="仿宋_GB2312" w:hAnsi="Times New Roman" w:cs="仿宋_GB2312" w:hint="eastAsia"/>
                <w:sz w:val="24"/>
                <w:szCs w:val="24"/>
              </w:rPr>
              <w:t>年推出的鸭绿江中朝精品旅游带和大医巫闾山观光旅游区两家品牌旅游区的项目建设和品牌推广。</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2019-2020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、整合资金完善</w:t>
            </w:r>
            <w:r w:rsidRPr="00FB7BD8">
              <w:rPr>
                <w:rFonts w:ascii="仿宋_GB2312" w:eastAsia="仿宋_GB2312" w:hAnsi="Times New Roman" w:cs="仿宋_GB2312"/>
                <w:sz w:val="24"/>
                <w:szCs w:val="24"/>
              </w:rPr>
              <w:t>2018</w:t>
            </w:r>
            <w:r w:rsidRPr="00FB7BD8">
              <w:rPr>
                <w:rFonts w:ascii="仿宋_GB2312" w:eastAsia="仿宋_GB2312" w:hAnsi="Times New Roman" w:cs="仿宋_GB2312" w:hint="eastAsia"/>
                <w:sz w:val="24"/>
                <w:szCs w:val="24"/>
              </w:rPr>
              <w:t>年推出的辽河口三角洲湿地休闲度假区和棋盘山</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沈抚新城主题游乐区两大品牌旅游区的基础设施，推进重点项目建设。</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、继续推进六大新兴匹配旅游区的建设和品牌推广工作。</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7</w:t>
            </w:r>
          </w:p>
        </w:tc>
        <w:tc>
          <w:tcPr>
            <w:tcW w:w="1218"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cs="仿宋_GB2312" w:hint="eastAsia"/>
                <w:sz w:val="24"/>
                <w:szCs w:val="24"/>
              </w:rPr>
              <w:t>旅游集聚区建设</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、出台辽宁省促进旅游产业集聚区建设和发展的扶持政策。</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、制定辽宁省旅游产业集聚区认定标准。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2017-2018</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、重点培育</w:t>
            </w:r>
            <w:r w:rsidRPr="00FB7BD8">
              <w:rPr>
                <w:rFonts w:ascii="仿宋_GB2312" w:eastAsia="仿宋_GB2312" w:hAnsi="Times New Roman" w:cs="仿宋_GB2312"/>
                <w:sz w:val="24"/>
                <w:szCs w:val="24"/>
              </w:rPr>
              <w:t>5-6</w:t>
            </w:r>
            <w:r w:rsidRPr="00FB7BD8">
              <w:rPr>
                <w:rFonts w:ascii="仿宋_GB2312" w:eastAsia="仿宋_GB2312" w:hAnsi="Times New Roman" w:cs="仿宋_GB2312" w:hint="eastAsia"/>
                <w:sz w:val="24"/>
                <w:szCs w:val="24"/>
              </w:rPr>
              <w:t>个旅游产业聚集区建设示范项目。</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、在全省内全面推广旅游产业聚集区建设工程。</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2019-2020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完成</w:t>
            </w:r>
            <w:r w:rsidRPr="00FB7BD8">
              <w:rPr>
                <w:rFonts w:ascii="仿宋_GB2312" w:eastAsia="仿宋_GB2312" w:hAnsi="Times New Roman" w:cs="仿宋_GB2312"/>
                <w:sz w:val="24"/>
                <w:szCs w:val="24"/>
              </w:rPr>
              <w:t>10</w:t>
            </w:r>
            <w:r w:rsidRPr="00FB7BD8">
              <w:rPr>
                <w:rFonts w:ascii="仿宋_GB2312" w:eastAsia="仿宋_GB2312" w:hAnsi="Times New Roman" w:cs="仿宋_GB2312" w:hint="eastAsia"/>
                <w:sz w:val="24"/>
                <w:szCs w:val="24"/>
              </w:rPr>
              <w:t>个千亿旅游产业聚集区和</w:t>
            </w:r>
            <w:r w:rsidRPr="00FB7BD8">
              <w:rPr>
                <w:rFonts w:ascii="仿宋_GB2312" w:eastAsia="仿宋_GB2312" w:hAnsi="Times New Roman" w:cs="仿宋_GB2312"/>
                <w:sz w:val="24"/>
                <w:szCs w:val="24"/>
              </w:rPr>
              <w:t>50</w:t>
            </w:r>
            <w:r w:rsidRPr="00FB7BD8">
              <w:rPr>
                <w:rFonts w:ascii="仿宋_GB2312" w:eastAsia="仿宋_GB2312" w:hAnsi="Times New Roman" w:cs="仿宋_GB2312" w:hint="eastAsia"/>
                <w:sz w:val="24"/>
                <w:szCs w:val="24"/>
              </w:rPr>
              <w:t>个百亿产业聚集区的认定，完成十三五建设目标。</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8</w:t>
            </w:r>
          </w:p>
        </w:tc>
        <w:tc>
          <w:tcPr>
            <w:tcW w:w="1218" w:type="dxa"/>
            <w:vMerge w:val="restart"/>
            <w:vAlign w:val="center"/>
          </w:tcPr>
          <w:p w:rsidR="00710FB0" w:rsidRPr="00FB7BD8" w:rsidRDefault="00710FB0" w:rsidP="00FB7BD8">
            <w:pPr>
              <w:topLinePunct/>
              <w:jc w:val="center"/>
              <w:rPr>
                <w:rFonts w:ascii="仿宋_GB2312" w:eastAsia="仿宋_GB2312" w:cs="Times New Roman"/>
                <w:sz w:val="24"/>
                <w:szCs w:val="24"/>
              </w:rPr>
            </w:pPr>
            <w:r w:rsidRPr="00FB7BD8">
              <w:rPr>
                <w:rFonts w:ascii="仿宋_GB2312" w:eastAsia="仿宋_GB2312" w:cs="仿宋_GB2312" w:hint="eastAsia"/>
                <w:sz w:val="24"/>
                <w:szCs w:val="24"/>
              </w:rPr>
              <w:t>主导旅游产品重点突破</w:t>
            </w: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完成提升规划的编制。完成海洋旅游、自驾车旅游、温泉旅游、冰雪旅游、避暑旅游、购物旅游等六大主导旅游产品的专项提升规划。</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、基础设施升级改造。针对海洋旅游、自驾车旅游、温泉旅游、冰雪旅游、避暑旅游、购物旅游等六大主导旅游产品进行基础设施的升级改造，提升旅游服务水平。</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、新业态引入，提高产品质量。</w:t>
            </w:r>
          </w:p>
        </w:tc>
      </w:tr>
      <w:tr w:rsidR="00710FB0" w:rsidRPr="00FB7BD8">
        <w:trPr>
          <w:jc w:val="center"/>
        </w:trPr>
        <w:tc>
          <w:tcPr>
            <w:tcW w:w="807" w:type="dxa"/>
            <w:vMerge/>
          </w:tcPr>
          <w:p w:rsidR="00710FB0" w:rsidRPr="00FB7BD8" w:rsidRDefault="00710FB0" w:rsidP="00FB7BD8">
            <w:pPr>
              <w:topLinePunct/>
              <w:rPr>
                <w:rFonts w:ascii="仿宋_GB2312" w:eastAsia="仿宋_GB2312" w:cs="Times New Roman"/>
                <w:sz w:val="24"/>
                <w:szCs w:val="24"/>
              </w:rPr>
            </w:pPr>
          </w:p>
        </w:tc>
        <w:tc>
          <w:tcPr>
            <w:tcW w:w="1218" w:type="dxa"/>
            <w:vMerge/>
          </w:tcPr>
          <w:p w:rsidR="00710FB0" w:rsidRPr="00FB7BD8" w:rsidRDefault="00710FB0" w:rsidP="00FB7BD8">
            <w:pPr>
              <w:topLinePunct/>
              <w:rPr>
                <w:rFonts w:ascii="仿宋_GB2312" w:eastAsia="仿宋_GB2312"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、加强市场宣传推广，树立产品品牌，增加市场认可度。</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9</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旅游新业态培育</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、重点培育自驾旅游、禅修温泉、认养和休闲农业、低空旅游、邮轮旅游五种新业态，引进相关专业经营商。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、制定五种新业态的建设标准。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、制定出台辽宁省关于支持自驾旅游、禅修温泉、认养和休闲农业、低空旅游、邮轮旅游五种新业态发展的实施意见，落实相关土地、税收等支持政策。</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、重点培育健康和医疗旅游、旅游装备制造、精品度假酒店、养生度假四种新业态，引进相关专业经营商。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、制定四种新业态的建设标准。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、制定出台辽宁省关于支持健康和医疗旅游、旅游装备制造、精品度假酒店、养生度假四种新业态发展的实施意见，落实相关土地、税收等支持政策。</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10</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旅游精品建设</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、制定精品景区、精品度假区、精品游线、精品酒店、精品营地、精品休闲街区、精品民宿、精品休闲庄园、精品小镇等旅游精品项目的评定标准和相关扶持政策。</w:t>
            </w:r>
          </w:p>
        </w:tc>
      </w:tr>
      <w:tr w:rsidR="00710FB0" w:rsidRPr="00FB7BD8">
        <w:trPr>
          <w:jc w:val="center"/>
        </w:trPr>
        <w:tc>
          <w:tcPr>
            <w:tcW w:w="807"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1218"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、引进战略投资商、专业运营商，引进一批高端旅游品牌企业，启动高端旅游精品建设。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2017-2018</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推出一批精品景区、精品度假区、精品游线、精品酒店、精品营地、精品休闲街区、精品民宿、精品休闲庄园、精品小镇等旅游精品建设的示范项目。</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2019-2020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全面推动旅游精品建设工程，提升全省旅游产品质量。</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11</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旅游特色小镇开发</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、制定辽宁省旅游特色小镇建设导则和评定标准。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、编制十家子玛瑙风情小镇、弓长岭旅游温泉小镇、岫岩玉石风情小镇三个旅游特色小镇的总体规划。</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、推动十家子玛瑙风情小镇建设。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、编制桓仁国际冰酒风情小镇、宽甸避暑养生小镇建设、双台旅游温泉小镇、阜新禅修温泉小镇四个旅游特色小镇的总体规划。</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、推动弓长岭旅游温泉小镇、岫岩玉石风情小镇、双台旅游温泉小镇三个旅游特色小镇建设。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总结旅游特色小镇建设的经验，在全省内推广旅游特色小镇建设工程。</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2019-2020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指导其他旅游小镇规划建设，协调解决建设中的瓶颈问题。</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12</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旅游经济强县培育</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、出台《辽宁省关于推进旅游经济强县建设的若干意见》及扶持政策。</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、制定《辽宁省旅游经济强县评定标准》。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、整合资金，启动</w:t>
            </w:r>
            <w:r w:rsidRPr="00FB7BD8">
              <w:rPr>
                <w:rFonts w:ascii="仿宋_GB2312" w:eastAsia="仿宋_GB2312" w:hAnsi="Times New Roman" w:cs="仿宋_GB2312"/>
                <w:sz w:val="24"/>
                <w:szCs w:val="24"/>
              </w:rPr>
              <w:t>2-3</w:t>
            </w:r>
            <w:r w:rsidRPr="00FB7BD8">
              <w:rPr>
                <w:rFonts w:ascii="仿宋_GB2312" w:eastAsia="仿宋_GB2312" w:hAnsi="Times New Roman" w:cs="仿宋_GB2312" w:hint="eastAsia"/>
                <w:sz w:val="24"/>
                <w:szCs w:val="24"/>
              </w:rPr>
              <w:t>个旅游经济强县示范建设。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全面启动旅游经济强县建设工程，整合资金培育若干全国旅游经济强县，完成十三五目标。</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13</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辽宁旅游指数推广</w:t>
            </w: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科学设计和测定四大辽宁旅游指数。聘请国家级专业研究单位，完成四大辽宁旅游指数（辽宁枫红指数、辽宁避暑指数、辽宁冰雪指数和辽宁观鸟指数）的科学设计和测定。</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高端发布四大辽宁旅游指数。联合国家气象局、国家林业局等权威部门，邀请中央电视台、辽宁卫视、旅游卫视等国内有影响力的权威媒体参加，举行四大旅游指数高端发布会，</w:t>
            </w:r>
            <w:r w:rsidRPr="00FB7BD8">
              <w:rPr>
                <w:rFonts w:ascii="仿宋_GB2312" w:eastAsia="仿宋_GB2312" w:hAnsi="Times New Roman" w:cs="仿宋_GB2312"/>
                <w:sz w:val="24"/>
                <w:szCs w:val="24"/>
              </w:rPr>
              <w:t>2-4</w:t>
            </w:r>
            <w:r w:rsidRPr="00FB7BD8">
              <w:rPr>
                <w:rFonts w:ascii="仿宋_GB2312" w:eastAsia="仿宋_GB2312" w:hAnsi="Times New Roman" w:cs="仿宋_GB2312" w:hint="eastAsia"/>
                <w:sz w:val="24"/>
                <w:szCs w:val="24"/>
              </w:rPr>
              <w:t>月发布辽宁观鸟指数，</w:t>
            </w:r>
            <w:r w:rsidRPr="00FB7BD8">
              <w:rPr>
                <w:rFonts w:ascii="仿宋_GB2312" w:eastAsia="仿宋_GB2312" w:hAnsi="Times New Roman" w:cs="仿宋_GB2312"/>
                <w:sz w:val="24"/>
                <w:szCs w:val="24"/>
              </w:rPr>
              <w:t>6-8</w:t>
            </w:r>
            <w:r w:rsidRPr="00FB7BD8">
              <w:rPr>
                <w:rFonts w:ascii="仿宋_GB2312" w:eastAsia="仿宋_GB2312" w:hAnsi="Times New Roman" w:cs="仿宋_GB2312" w:hint="eastAsia"/>
                <w:sz w:val="24"/>
                <w:szCs w:val="24"/>
              </w:rPr>
              <w:t>月发布辽宁避暑指数，</w:t>
            </w:r>
            <w:r w:rsidRPr="00FB7BD8">
              <w:rPr>
                <w:rFonts w:ascii="仿宋_GB2312" w:eastAsia="仿宋_GB2312" w:hAnsi="Times New Roman" w:cs="仿宋_GB2312"/>
                <w:sz w:val="24"/>
                <w:szCs w:val="24"/>
              </w:rPr>
              <w:t>9-10</w:t>
            </w:r>
            <w:r w:rsidRPr="00FB7BD8">
              <w:rPr>
                <w:rFonts w:ascii="仿宋_GB2312" w:eastAsia="仿宋_GB2312" w:hAnsi="Times New Roman" w:cs="仿宋_GB2312" w:hint="eastAsia"/>
                <w:sz w:val="24"/>
                <w:szCs w:val="24"/>
              </w:rPr>
              <w:t>月发布辽宁枫红指数，</w:t>
            </w:r>
            <w:r w:rsidRPr="00FB7BD8">
              <w:rPr>
                <w:rFonts w:ascii="仿宋_GB2312" w:eastAsia="仿宋_GB2312" w:hAnsi="Times New Roman" w:cs="仿宋_GB2312"/>
                <w:sz w:val="24"/>
                <w:szCs w:val="24"/>
              </w:rPr>
              <w:t>12-2</w:t>
            </w:r>
            <w:r w:rsidRPr="00FB7BD8">
              <w:rPr>
                <w:rFonts w:ascii="仿宋_GB2312" w:eastAsia="仿宋_GB2312" w:hAnsi="Times New Roman" w:cs="仿宋_GB2312" w:hint="eastAsia"/>
                <w:sz w:val="24"/>
                <w:szCs w:val="24"/>
              </w:rPr>
              <w:t>月发布辽宁冰雪指数。</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、全力推广四大辽宁旅游指数。在辽宁旅游网、微信平台、微博平台上增设四大旅游指数实时通报，利用新闻联播、辽宁卫视、旅游卫视、交通广播等电视、广播媒体，全力推广。</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将四大辽宁旅游指数促成为全国旅游指数。力争将辽宁四大旅游指数的测评技术与方法，推广到中国旅游研究院等国家权威研究机构，适用于全国范围的旅游指数测定、研究与排名，发布我国首个城市冰雪旅游指数、枫红指数和观鸟指数报告。</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14</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旅游服务体系提升</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、编制《辽宁省自驾旅游服务体系规划》、《辽宁省旅游集散服务体系建设方案》。</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、建立辽宁智慧旅游平台，制定辽宁省智慧旅游景区、智慧饭店、智慧旅行社的标准。</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、继续推进旅游厕所革命和实施旅游厕所改扩建工程。</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、制定全省旅游导览体系布置与提升方案，明确各种类型的旅游标识标牌的设置落点。</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5</w:t>
            </w:r>
            <w:r w:rsidRPr="00FB7BD8">
              <w:rPr>
                <w:rFonts w:ascii="仿宋_GB2312" w:eastAsia="仿宋_GB2312" w:hAnsi="Times New Roman" w:cs="仿宋_GB2312" w:hint="eastAsia"/>
                <w:sz w:val="24"/>
                <w:szCs w:val="24"/>
              </w:rPr>
              <w:t>、旅游安全工作。开展全省旅游安全大检查，对旅游景区、旅游饭店、主题乐园、农家乐等旅游接待场所进行全方面检查。</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、启动辽宁省旅游交通服务体系提升工程。</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、启动辽宁滨海大道、鸭绿江沿线的自驾车旅游服务体系建设。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、启动全省旅游集散服务体系提升建设工程。</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、新版“辽宁旅游网”正式上线；评定一批智慧旅游景区、智慧饭店、智慧旅行社。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5</w:t>
            </w:r>
            <w:r w:rsidRPr="00FB7BD8">
              <w:rPr>
                <w:rFonts w:ascii="仿宋_GB2312" w:eastAsia="仿宋_GB2312" w:hAnsi="Times New Roman" w:cs="仿宋_GB2312" w:hint="eastAsia"/>
                <w:sz w:val="24"/>
                <w:szCs w:val="24"/>
              </w:rPr>
              <w:t>、建立旅游厕所不定期抽查暗访制度。</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6</w:t>
            </w:r>
            <w:r w:rsidRPr="00FB7BD8">
              <w:rPr>
                <w:rFonts w:ascii="仿宋_GB2312" w:eastAsia="仿宋_GB2312" w:hAnsi="Times New Roman" w:cs="仿宋_GB2312" w:hint="eastAsia"/>
                <w:sz w:val="24"/>
                <w:szCs w:val="24"/>
              </w:rPr>
              <w:t>、建设重点景区气象灾害监测及预警信息发布设施；继续开展年度旅游安全大检查。</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2018-2020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、全面提升辽宁省旅游交通服务水平。</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、启动承德经朝阳</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阜新至沈阳的辽宁段、沈阳</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抚顺城区</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新宾</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桓仁</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宽甸</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丹东城区</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凤城</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本溪</w:t>
            </w:r>
            <w:r w:rsidRPr="00FB7BD8">
              <w:rPr>
                <w:rFonts w:ascii="仿宋_GB2312" w:eastAsia="仿宋_GB2312" w:hAnsi="Times New Roman" w:cs="仿宋_GB2312"/>
                <w:sz w:val="24"/>
                <w:szCs w:val="24"/>
              </w:rPr>
              <w:t>-</w:t>
            </w:r>
            <w:r w:rsidRPr="00FB7BD8">
              <w:rPr>
                <w:rFonts w:ascii="仿宋_GB2312" w:eastAsia="仿宋_GB2312" w:hAnsi="Times New Roman" w:cs="仿宋_GB2312" w:hint="eastAsia"/>
                <w:sz w:val="24"/>
                <w:szCs w:val="24"/>
              </w:rPr>
              <w:t>沈阳环线的自驾车旅游服务体系建设；继续推进自驾车旅游服务体系建设。</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、继续推进全省旅游集散服务体系提升建设，提高旅游集散服务水平。</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4</w:t>
            </w:r>
            <w:r w:rsidRPr="00FB7BD8">
              <w:rPr>
                <w:rFonts w:ascii="仿宋_GB2312" w:eastAsia="仿宋_GB2312" w:hAnsi="Times New Roman" w:cs="仿宋_GB2312" w:hint="eastAsia"/>
                <w:sz w:val="24"/>
                <w:szCs w:val="24"/>
              </w:rPr>
              <w:t>、每年评定一批智慧旅游景区、智慧饭店、智慧旅行社；全面提升全省智慧化信息服务水平。</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5</w:t>
            </w:r>
            <w:r w:rsidRPr="00FB7BD8">
              <w:rPr>
                <w:rFonts w:ascii="仿宋_GB2312" w:eastAsia="仿宋_GB2312" w:hAnsi="Times New Roman" w:cs="仿宋_GB2312" w:hint="eastAsia"/>
                <w:sz w:val="24"/>
                <w:szCs w:val="24"/>
              </w:rPr>
              <w:t>、落实全省旅游导览布置与提升方案，提升全省旅游导览体系。</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6</w:t>
            </w:r>
            <w:r w:rsidRPr="00FB7BD8">
              <w:rPr>
                <w:rFonts w:ascii="仿宋_GB2312" w:eastAsia="仿宋_GB2312" w:hAnsi="Times New Roman" w:cs="仿宋_GB2312" w:hint="eastAsia"/>
                <w:sz w:val="24"/>
                <w:szCs w:val="24"/>
              </w:rPr>
              <w:t>、继续推进旅游厕所改扩建工作，继续执行和完善旅游厕所不定期抽查暗访制度，提升旅游厕所服务水平。</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7</w:t>
            </w:r>
            <w:r w:rsidRPr="00FB7BD8">
              <w:rPr>
                <w:rFonts w:ascii="仿宋_GB2312" w:eastAsia="仿宋_GB2312" w:hAnsi="Times New Roman" w:cs="仿宋_GB2312" w:hint="eastAsia"/>
                <w:sz w:val="24"/>
                <w:szCs w:val="24"/>
              </w:rPr>
              <w:t>、每年定期开展全省旅游安全大检查活动，继续完善旅游景区气象灾害监测及预警信息发布设施，全面提升全省旅游安全应急救援服务。</w:t>
            </w:r>
          </w:p>
        </w:tc>
      </w:tr>
      <w:tr w:rsidR="00710FB0" w:rsidRPr="00FB7BD8">
        <w:trPr>
          <w:jc w:val="center"/>
        </w:trPr>
        <w:tc>
          <w:tcPr>
            <w:tcW w:w="807"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15</w:t>
            </w:r>
          </w:p>
        </w:tc>
        <w:tc>
          <w:tcPr>
            <w:tcW w:w="1218" w:type="dxa"/>
            <w:vMerge w:val="restart"/>
            <w:vAlign w:val="center"/>
          </w:tcPr>
          <w:p w:rsidR="00710FB0" w:rsidRPr="00FB7BD8" w:rsidRDefault="00710FB0" w:rsidP="00FB7BD8">
            <w:pPr>
              <w:topLinePunct/>
              <w:jc w:val="center"/>
              <w:rPr>
                <w:rFonts w:ascii="仿宋_GB2312" w:eastAsia="仿宋_GB2312" w:hAnsi="Times New Roman" w:cs="Times New Roman"/>
                <w:sz w:val="24"/>
                <w:szCs w:val="24"/>
              </w:rPr>
            </w:pPr>
            <w:r w:rsidRPr="00FB7BD8">
              <w:rPr>
                <w:rFonts w:ascii="仿宋_GB2312" w:eastAsia="仿宋_GB2312" w:hAnsi="Times New Roman" w:cs="仿宋_GB2312" w:hint="eastAsia"/>
                <w:sz w:val="24"/>
                <w:szCs w:val="24"/>
              </w:rPr>
              <w:t>旅游人才建设</w:t>
            </w: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2016</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、制定高端人才引进计划，并落实奖励和补助政策。</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、组建辽宁省旅游智库平台。</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、召开辽宁省旅游人才建设工作大会，并制定全省旅游人才培训五年计划。</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restart"/>
            <w:vAlign w:val="center"/>
          </w:tcPr>
          <w:p w:rsidR="00710FB0" w:rsidRPr="00FB7BD8" w:rsidRDefault="00710FB0" w:rsidP="00FB7BD8">
            <w:pPr>
              <w:topLinePunct/>
              <w:jc w:val="center"/>
              <w:rPr>
                <w:rFonts w:ascii="仿宋_GB2312" w:eastAsia="仿宋_GB2312" w:hAnsi="Times New Roman" w:cs="仿宋_GB2312"/>
                <w:sz w:val="24"/>
                <w:szCs w:val="24"/>
              </w:rPr>
            </w:pPr>
            <w:r w:rsidRPr="00FB7BD8">
              <w:rPr>
                <w:rFonts w:ascii="仿宋_GB2312" w:eastAsia="仿宋_GB2312" w:hAnsi="Times New Roman" w:cs="仿宋_GB2312"/>
                <w:sz w:val="24"/>
                <w:szCs w:val="24"/>
              </w:rPr>
              <w:t>2017-2020</w:t>
            </w: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、组织开展辽宁省旅游领军人才培育工作。对重点旅游城市的旅游部门、省内重点旅游企业的主管人员进行专业培训，并定期组织外出考察学习。</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2</w:t>
            </w:r>
            <w:r w:rsidRPr="00FB7BD8">
              <w:rPr>
                <w:rFonts w:ascii="仿宋_GB2312" w:eastAsia="仿宋_GB2312" w:hAnsi="Times New Roman" w:cs="仿宋_GB2312" w:hint="eastAsia"/>
                <w:sz w:val="24"/>
                <w:szCs w:val="24"/>
              </w:rPr>
              <w:t>、旅游实用人才培训工程。对导游、酒店服务人员、景区管理者、旅游个体经营者等着力加强普通话、外语、食品卫生、健康防疫、烹饪技术、接待礼仪等旅游服务实用知识和基本规范培训，提高旅游从业人员素质，力争每年分级、分类、分批培训</w:t>
            </w:r>
            <w:r w:rsidRPr="00FB7BD8">
              <w:rPr>
                <w:rFonts w:ascii="仿宋_GB2312" w:eastAsia="仿宋_GB2312" w:hAnsi="Times New Roman" w:cs="仿宋_GB2312"/>
                <w:sz w:val="24"/>
                <w:szCs w:val="24"/>
              </w:rPr>
              <w:t>1</w:t>
            </w:r>
            <w:r w:rsidRPr="00FB7BD8">
              <w:rPr>
                <w:rFonts w:ascii="仿宋_GB2312" w:eastAsia="仿宋_GB2312" w:hAnsi="Times New Roman" w:cs="仿宋_GB2312" w:hint="eastAsia"/>
                <w:sz w:val="24"/>
                <w:szCs w:val="24"/>
              </w:rPr>
              <w:t>万名旅游实用人才。</w:t>
            </w:r>
          </w:p>
        </w:tc>
      </w:tr>
      <w:tr w:rsidR="00710FB0" w:rsidRPr="00FB7BD8">
        <w:trPr>
          <w:jc w:val="center"/>
        </w:trPr>
        <w:tc>
          <w:tcPr>
            <w:tcW w:w="807" w:type="dxa"/>
            <w:vMerge/>
          </w:tcPr>
          <w:p w:rsidR="00710FB0" w:rsidRPr="00FB7BD8" w:rsidRDefault="00710FB0" w:rsidP="00FB7BD8">
            <w:pPr>
              <w:topLinePunct/>
              <w:rPr>
                <w:rFonts w:ascii="仿宋_GB2312" w:eastAsia="仿宋_GB2312" w:hAnsi="Times New Roman" w:cs="Times New Roman"/>
                <w:sz w:val="24"/>
                <w:szCs w:val="24"/>
              </w:rPr>
            </w:pPr>
          </w:p>
        </w:tc>
        <w:tc>
          <w:tcPr>
            <w:tcW w:w="1218" w:type="dxa"/>
            <w:vMerge/>
          </w:tcPr>
          <w:p w:rsidR="00710FB0" w:rsidRPr="00FB7BD8" w:rsidRDefault="00710FB0" w:rsidP="00FB7BD8">
            <w:pPr>
              <w:topLinePunct/>
              <w:rPr>
                <w:rFonts w:ascii="仿宋_GB2312" w:eastAsia="仿宋_GB2312" w:hAnsi="Times New Roman" w:cs="Times New Roman"/>
                <w:sz w:val="24"/>
                <w:szCs w:val="24"/>
              </w:rPr>
            </w:pPr>
          </w:p>
        </w:tc>
        <w:tc>
          <w:tcPr>
            <w:tcW w:w="1554" w:type="dxa"/>
            <w:vMerge/>
            <w:vAlign w:val="center"/>
          </w:tcPr>
          <w:p w:rsidR="00710FB0" w:rsidRPr="00FB7BD8" w:rsidRDefault="00710FB0" w:rsidP="00FB7BD8">
            <w:pPr>
              <w:topLinePunct/>
              <w:jc w:val="center"/>
              <w:rPr>
                <w:rFonts w:ascii="仿宋_GB2312" w:eastAsia="仿宋_GB2312" w:hAnsi="Times New Roman" w:cs="Times New Roman"/>
                <w:sz w:val="24"/>
                <w:szCs w:val="24"/>
              </w:rPr>
            </w:pPr>
          </w:p>
        </w:tc>
        <w:tc>
          <w:tcPr>
            <w:tcW w:w="9599" w:type="dxa"/>
          </w:tcPr>
          <w:p w:rsidR="00710FB0" w:rsidRPr="00FB7BD8" w:rsidRDefault="00710FB0" w:rsidP="00FB7BD8">
            <w:pPr>
              <w:topLinePunct/>
              <w:rPr>
                <w:rFonts w:ascii="仿宋_GB2312" w:eastAsia="仿宋_GB2312" w:hAnsi="Times New Roman" w:cs="Times New Roman"/>
                <w:sz w:val="24"/>
                <w:szCs w:val="24"/>
              </w:rPr>
            </w:pPr>
            <w:r w:rsidRPr="00FB7BD8">
              <w:rPr>
                <w:rFonts w:ascii="仿宋_GB2312" w:eastAsia="仿宋_GB2312" w:hAnsi="Times New Roman" w:cs="仿宋_GB2312"/>
                <w:sz w:val="24"/>
                <w:szCs w:val="24"/>
              </w:rPr>
              <w:t>3</w:t>
            </w:r>
            <w:r w:rsidRPr="00FB7BD8">
              <w:rPr>
                <w:rFonts w:ascii="仿宋_GB2312" w:eastAsia="仿宋_GB2312" w:hAnsi="Times New Roman" w:cs="仿宋_GB2312" w:hint="eastAsia"/>
                <w:sz w:val="24"/>
                <w:szCs w:val="24"/>
              </w:rPr>
              <w:t>、智力帮扶。开展省内旅游培训机构、院校、星级酒店与乡村旅游个体经营户（点）结对帮扶活动。</w:t>
            </w:r>
          </w:p>
        </w:tc>
      </w:tr>
    </w:tbl>
    <w:p w:rsidR="00710FB0" w:rsidRPr="00FB7BD8" w:rsidRDefault="00710FB0" w:rsidP="007D10BB">
      <w:pPr>
        <w:topLinePunct/>
        <w:spacing w:line="580" w:lineRule="exact"/>
        <w:rPr>
          <w:rFonts w:ascii="Times New Roman" w:eastAsia="仿宋_GB2312" w:hAnsi="Times New Roman" w:cs="Times New Roman"/>
          <w:sz w:val="32"/>
          <w:szCs w:val="32"/>
        </w:rPr>
      </w:pPr>
    </w:p>
    <w:p w:rsidR="00710FB0" w:rsidRPr="00FB7BD8" w:rsidRDefault="00710FB0" w:rsidP="007D10BB">
      <w:pPr>
        <w:topLinePunct/>
        <w:spacing w:line="580" w:lineRule="exact"/>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Default="00710FB0" w:rsidP="004E5024">
      <w:pPr>
        <w:topLinePunct/>
        <w:spacing w:line="580" w:lineRule="exact"/>
        <w:ind w:firstLineChars="200" w:firstLine="31680"/>
        <w:rPr>
          <w:rFonts w:ascii="Times New Roman" w:eastAsia="仿宋_GB2312" w:hAnsi="Times New Roman" w:cs="Times New Roman"/>
          <w:sz w:val="32"/>
          <w:szCs w:val="32"/>
        </w:rPr>
        <w:sectPr w:rsidR="00710FB0" w:rsidSect="007D10BB">
          <w:pgSz w:w="16838" w:h="11906" w:orient="landscape" w:code="9"/>
          <w:pgMar w:top="1531" w:right="1814" w:bottom="1531" w:left="1814" w:header="851" w:footer="1531" w:gutter="0"/>
          <w:pgNumType w:fmt="numberInDash"/>
          <w:cols w:space="425"/>
          <w:docGrid w:type="linesAndChars" w:linePitch="312"/>
        </w:sectPr>
      </w:pPr>
    </w:p>
    <w:p w:rsidR="00710FB0" w:rsidRPr="00FB7BD8" w:rsidRDefault="00710FB0" w:rsidP="00FB7BD8">
      <w:pPr>
        <w:rPr>
          <w:rFonts w:ascii="宋体" w:cs="Times New Roman"/>
          <w:b/>
          <w:bCs/>
          <w:sz w:val="32"/>
          <w:szCs w:val="32"/>
        </w:rPr>
      </w:pPr>
      <w:bookmarkStart w:id="218" w:name="_Toc439202283"/>
      <w:r w:rsidRPr="00FB7BD8">
        <w:rPr>
          <w:rFonts w:ascii="宋体" w:hAnsi="宋体" w:cs="宋体" w:hint="eastAsia"/>
          <w:b/>
          <w:bCs/>
          <w:sz w:val="32"/>
          <w:szCs w:val="32"/>
        </w:rPr>
        <w:t>附录二</w:t>
      </w:r>
    </w:p>
    <w:p w:rsidR="00710FB0" w:rsidRPr="00FB7BD8" w:rsidRDefault="00710FB0" w:rsidP="00FB7BD8">
      <w:pPr>
        <w:jc w:val="center"/>
        <w:rPr>
          <w:rFonts w:ascii="宋体" w:cs="Times New Roman"/>
          <w:b/>
          <w:bCs/>
          <w:sz w:val="44"/>
          <w:szCs w:val="44"/>
        </w:rPr>
      </w:pPr>
      <w:r w:rsidRPr="00FB7BD8">
        <w:rPr>
          <w:rFonts w:ascii="宋体" w:hAnsi="宋体" w:cs="宋体" w:hint="eastAsia"/>
          <w:b/>
          <w:bCs/>
          <w:sz w:val="44"/>
          <w:szCs w:val="44"/>
        </w:rPr>
        <w:t>辽宁省旅游业“十三五”重点项目</w:t>
      </w:r>
      <w:bookmarkEnd w:id="218"/>
    </w:p>
    <w:p w:rsidR="00710FB0" w:rsidRDefault="00710FB0" w:rsidP="00FB7BD8">
      <w:pPr>
        <w:adjustRightInd w:val="0"/>
        <w:snapToGrid w:val="0"/>
        <w:spacing w:line="580" w:lineRule="exact"/>
        <w:rPr>
          <w:rFonts w:ascii="黑体" w:eastAsia="黑体" w:hAnsi="黑体" w:cs="Times New Roman"/>
          <w:b/>
          <w:bCs/>
          <w:sz w:val="30"/>
          <w:szCs w:val="30"/>
        </w:rPr>
      </w:pPr>
    </w:p>
    <w:p w:rsidR="00710FB0" w:rsidRPr="00FB7BD8" w:rsidRDefault="00710FB0" w:rsidP="00497AA4">
      <w:pPr>
        <w:adjustRightInd w:val="0"/>
        <w:snapToGrid w:val="0"/>
        <w:spacing w:beforeLines="50" w:afterLines="50" w:line="580" w:lineRule="exact"/>
        <w:rPr>
          <w:rFonts w:ascii="黑体" w:eastAsia="黑体" w:hAnsi="黑体" w:cs="Times New Roman"/>
          <w:sz w:val="32"/>
          <w:szCs w:val="32"/>
        </w:rPr>
      </w:pPr>
      <w:r w:rsidRPr="00FB7BD8">
        <w:rPr>
          <w:rFonts w:ascii="黑体" w:eastAsia="黑体" w:hAnsi="黑体" w:cs="黑体" w:hint="eastAsia"/>
          <w:sz w:val="32"/>
          <w:szCs w:val="32"/>
        </w:rPr>
        <w:t>一、全省</w:t>
      </w:r>
      <w:r w:rsidRPr="00FB7BD8">
        <w:rPr>
          <w:rFonts w:ascii="黑体" w:eastAsia="黑体" w:hAnsi="黑体" w:cs="黑体"/>
          <w:sz w:val="32"/>
          <w:szCs w:val="32"/>
        </w:rPr>
        <w:t>10</w:t>
      </w:r>
      <w:r w:rsidRPr="00FB7BD8">
        <w:rPr>
          <w:rFonts w:ascii="黑体" w:eastAsia="黑体" w:hAnsi="黑体" w:cs="黑体" w:hint="eastAsia"/>
          <w:sz w:val="32"/>
          <w:szCs w:val="32"/>
        </w:rPr>
        <w:t>个重大旅游项目</w:t>
      </w:r>
    </w:p>
    <w:p w:rsidR="00710FB0" w:rsidRPr="00FB7BD8" w:rsidRDefault="00710FB0" w:rsidP="00497AA4">
      <w:pPr>
        <w:adjustRightInd w:val="0"/>
        <w:snapToGrid w:val="0"/>
        <w:spacing w:afterLines="50" w:line="580" w:lineRule="exact"/>
        <w:rPr>
          <w:rFonts w:ascii="楷体_GB2312" w:eastAsia="楷体_GB2312" w:hAnsi="黑体" w:cs="Times New Roman"/>
          <w:sz w:val="32"/>
          <w:szCs w:val="32"/>
        </w:rPr>
      </w:pPr>
      <w:r w:rsidRPr="00FB7BD8">
        <w:rPr>
          <w:rFonts w:ascii="楷体_GB2312" w:eastAsia="楷体_GB2312" w:hAnsi="黑体" w:cs="楷体_GB2312"/>
          <w:sz w:val="32"/>
          <w:szCs w:val="32"/>
        </w:rPr>
        <w:t>1.</w:t>
      </w:r>
      <w:r w:rsidRPr="00FB7BD8">
        <w:rPr>
          <w:rFonts w:ascii="楷体_GB2312" w:eastAsia="楷体_GB2312" w:hAnsi="黑体" w:cs="楷体_GB2312" w:hint="eastAsia"/>
          <w:sz w:val="32"/>
          <w:szCs w:val="32"/>
        </w:rPr>
        <w:t>鸭绿江精品旅游带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31"/>
        <w:gridCol w:w="7396"/>
      </w:tblGrid>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项目名称</w:t>
            </w:r>
          </w:p>
        </w:tc>
        <w:tc>
          <w:tcPr>
            <w:tcW w:w="7396" w:type="dxa"/>
          </w:tcPr>
          <w:p w:rsidR="00710FB0" w:rsidRPr="00FB7BD8" w:rsidRDefault="00710FB0" w:rsidP="005E71F9">
            <w:pP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鸭绿江精品旅游带</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项目选址</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丹东</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项目定位</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中国最美的边境旅游带、中国自驾精品示范线</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项目性质</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整合提升</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目标客群</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大众观光游客、自驾游市场、对探秘朝鲜感兴趣的旅游者</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主要业态</w:t>
            </w:r>
          </w:p>
        </w:tc>
        <w:tc>
          <w:tcPr>
            <w:tcW w:w="7396" w:type="dxa"/>
          </w:tcPr>
          <w:p w:rsidR="00710FB0" w:rsidRPr="00FB7BD8" w:rsidRDefault="00710FB0" w:rsidP="005E71F9">
            <w:pPr>
              <w:adjustRightInd w:val="0"/>
              <w:snapToGrid w:val="0"/>
              <w:rPr>
                <w:rFonts w:ascii="仿宋_GB2312" w:eastAsia="仿宋_GB2312" w:hAnsi="仿宋" w:cs="Times New Roman"/>
                <w:sz w:val="24"/>
                <w:szCs w:val="24"/>
              </w:rPr>
            </w:pPr>
            <w:r w:rsidRPr="00FB7BD8">
              <w:rPr>
                <w:rFonts w:ascii="仿宋_GB2312" w:eastAsia="仿宋_GB2312" w:hAnsi="仿宋" w:cs="仿宋_GB2312" w:hint="eastAsia"/>
                <w:sz w:val="24"/>
                <w:szCs w:val="24"/>
              </w:rPr>
              <w:t>滨江休闲街、江上游船、自驾车营地、湿地观鸟园、休闲垂钓、海上渔村、朝鲜风情园、历史博物馆、免税购物城、朝鲜美食街、海鲜美食街、江岛客栈</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核心吸引力</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可探访世界神秘国度</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朝鲜；中国景观最美的界河精华段；抗美援朝重大历史事件发生地；地处中国最美边境城市</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丹东</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策划要点</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一是积极申报创建中朝旅游合作试验区，争取政策、资金、土地等扶持，加大中朝旅游开放与合作力度，开展中朝旅游、商贸合作系列活动。二是实施滨江景观带的提升工程，完善沿线景观绿化工程、旅游基础设施、旅游公共服务设施、自驾游配套服务体系建设，联动周边城市整体打造大连</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丹东</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长白山“中国北方最美自驾游线”。三是推进重要旅游节点的整体提升和打造，重点提升鸭绿江沿线的断桥景区、虎山长城、河口景区、水丰湖、江心三岛、浪头港、北黄海温泉、大孤山、大鹿岛、湿地观鸟园、海上渔村等重要节点，打造鸭绿江国际滨水休闲风情街、跨国水上休闲及夜游等项目，作为精品旅游带的主要产品和业态支撑，实现各游段、各节点错位发展。四是涉及</w:t>
            </w:r>
            <w:r w:rsidRPr="00FB7BD8">
              <w:rPr>
                <w:rFonts w:ascii="仿宋_GB2312" w:eastAsia="仿宋_GB2312" w:cs="仿宋_GB2312" w:hint="eastAsia"/>
                <w:sz w:val="24"/>
                <w:szCs w:val="24"/>
              </w:rPr>
              <w:t>丹东鸭绿江国家级风景名胜区内的建设活动应严格遵守</w:t>
            </w:r>
            <w:r w:rsidRPr="00FB7BD8">
              <w:rPr>
                <w:rFonts w:ascii="仿宋_GB2312" w:eastAsia="仿宋_GB2312" w:hAnsi="仿宋" w:cs="仿宋_GB2312" w:hint="eastAsia"/>
                <w:sz w:val="24"/>
                <w:szCs w:val="24"/>
              </w:rPr>
              <w:t>《风景名胜区条例》的要求。</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主要建设内容（子项目）</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中朝旅游合作试验区、断桥景区、虎山长城、河口景区、水丰湖、江心三岛、浪头港、湿地观鸟园、海上渔村、免税购物城、鸭绿江国际滨水休闲风情街（含江上游船、朝鲜风情园、历史博物馆、朝鲜美食街、海鲜美食街）</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占地规模</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Times New Roman" w:cs="仿宋_GB2312"/>
                <w:sz w:val="24"/>
                <w:szCs w:val="24"/>
              </w:rPr>
              <w:t>200</w:t>
            </w:r>
            <w:r w:rsidRPr="00FB7BD8">
              <w:rPr>
                <w:rFonts w:ascii="仿宋_GB2312" w:eastAsia="仿宋_GB2312" w:hAnsi="仿宋" w:cs="仿宋_GB2312" w:hint="eastAsia"/>
                <w:sz w:val="24"/>
                <w:szCs w:val="24"/>
              </w:rPr>
              <w:t>平方公里（含中朝共管水面）</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投资规模</w:t>
            </w:r>
          </w:p>
        </w:tc>
        <w:tc>
          <w:tcPr>
            <w:tcW w:w="739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Times New Roman" w:cs="仿宋_GB2312"/>
                <w:sz w:val="24"/>
                <w:szCs w:val="24"/>
              </w:rPr>
              <w:t>1000</w:t>
            </w:r>
            <w:r w:rsidRPr="00FB7BD8">
              <w:rPr>
                <w:rFonts w:ascii="仿宋_GB2312" w:eastAsia="仿宋_GB2312" w:hAnsi="仿宋" w:cs="仿宋_GB2312" w:hint="eastAsia"/>
                <w:sz w:val="24"/>
                <w:szCs w:val="24"/>
              </w:rPr>
              <w:t>亿元</w:t>
            </w:r>
          </w:p>
        </w:tc>
      </w:tr>
      <w:tr w:rsidR="00710FB0" w:rsidRPr="00FB7BD8">
        <w:trPr>
          <w:jc w:val="center"/>
        </w:trPr>
        <w:tc>
          <w:tcPr>
            <w:tcW w:w="1431"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投资主体</w:t>
            </w:r>
          </w:p>
        </w:tc>
        <w:tc>
          <w:tcPr>
            <w:tcW w:w="7396" w:type="dxa"/>
          </w:tcPr>
          <w:p w:rsidR="00710FB0" w:rsidRPr="00FB7BD8" w:rsidRDefault="00710FB0" w:rsidP="005E71F9">
            <w:pPr>
              <w:rPr>
                <w:rFonts w:ascii="仿宋_GB2312" w:eastAsia="仿宋_GB2312" w:hAnsi="仿宋" w:cs="仿宋_GB2312"/>
                <w:sz w:val="24"/>
                <w:szCs w:val="24"/>
              </w:rPr>
            </w:pPr>
            <w:r w:rsidRPr="00FB7BD8">
              <w:rPr>
                <w:rFonts w:ascii="仿宋_GB2312" w:eastAsia="仿宋_GB2312" w:hAnsi="仿宋" w:cs="仿宋_GB2312" w:hint="eastAsia"/>
                <w:sz w:val="24"/>
                <w:szCs w:val="24"/>
              </w:rPr>
              <w:t>企业</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政府</w:t>
            </w:r>
            <w:r w:rsidRPr="00FB7BD8">
              <w:rPr>
                <w:rFonts w:ascii="仿宋_GB2312" w:eastAsia="仿宋_GB2312" w:hAnsi="仿宋" w:cs="仿宋_GB2312"/>
                <w:sz w:val="24"/>
                <w:szCs w:val="24"/>
              </w:rPr>
              <w:t xml:space="preserve"> </w:t>
            </w:r>
          </w:p>
        </w:tc>
      </w:tr>
    </w:tbl>
    <w:p w:rsidR="00710FB0" w:rsidRPr="00FB7BD8" w:rsidRDefault="00710FB0" w:rsidP="00497AA4">
      <w:pPr>
        <w:spacing w:afterLines="50"/>
        <w:rPr>
          <w:rFonts w:ascii="楷体_GB2312" w:eastAsia="楷体_GB2312" w:hAnsi="黑体" w:cs="Times New Roman"/>
          <w:sz w:val="32"/>
          <w:szCs w:val="32"/>
        </w:rPr>
      </w:pPr>
      <w:r w:rsidRPr="00FB7BD8">
        <w:rPr>
          <w:rFonts w:ascii="楷体_GB2312" w:eastAsia="楷体_GB2312" w:hAnsi="黑体" w:cs="楷体_GB2312"/>
          <w:sz w:val="32"/>
          <w:szCs w:val="32"/>
        </w:rPr>
        <w:t>2.</w:t>
      </w:r>
      <w:r w:rsidRPr="00FB7BD8">
        <w:rPr>
          <w:rFonts w:ascii="楷体_GB2312" w:eastAsia="楷体_GB2312" w:hAnsi="黑体" w:cs="楷体_GB2312" w:hint="eastAsia"/>
          <w:sz w:val="32"/>
          <w:szCs w:val="32"/>
        </w:rPr>
        <w:t>东戴河海滨旅游度假带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6"/>
      </w:tblGrid>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项目名称</w:t>
            </w:r>
          </w:p>
        </w:tc>
        <w:tc>
          <w:tcPr>
            <w:tcW w:w="7356" w:type="dxa"/>
          </w:tcPr>
          <w:p w:rsidR="00710FB0" w:rsidRPr="00FB7BD8" w:rsidRDefault="00710FB0" w:rsidP="005E71F9">
            <w:pP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东戴河海滨旅游度假带</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项目选址</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葫芦岛绥中</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项目定位</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北中国海第一滩、国家级旅游度假区</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项目性质</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整合提升</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目标客群</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海滨休闲度假群体、京津冀避暑度假市场、自驾游市场</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主要业态</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滨海度假小镇、海滨度假城、度假酒店集群、特色滨海民宿、主题客栈、艺术梦工厂、旅游购物中心、海洋乐园、美食一条街、大型实景演艺、露营公园、文化公园、海洋垂钓</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核心吸引力</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中国北方最优质的沙滩资源、一流的海滨避暑气候</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策划要点</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一是采用集中轰炸式精准营销，全面释放京津冀市场潜力，快速形成夏季海滨避暑的东戴河浪潮。二是按“南有三亚，北有绥中”的理念，将绥中新城打造成中国北方规模最大的海滨度假名城。三是以第二代海洋旅游开发模式发展海滨度假新业态。四是创新激活滨海房地产存量，转化为旅游度假设施增量。五是集聚开发、引入娱乐型、海洋型、文创型的旅游新业态，提升旅游体验丰度。六是加强“山、水、岛、城互动”，推进与九门口长城、永安长城、觉华岛、宁远古城的互动发展，实行联动营销。七是推进绥中海滨度假新城、东戴河艺术梦工厂、“全景东北”旅游购物中心、东戴河湾滨海旅游度假小镇、山海同湾旅游综合开发项目、银泰</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水星海洋乐园、渤海美食一条街、“关东风情”大型实景演艺、滨海露营公园、前所古城综合服务中心、碣石宫文化公园综合体等重点项目的建设。</w:t>
            </w:r>
          </w:p>
        </w:tc>
      </w:tr>
      <w:tr w:rsidR="00710FB0" w:rsidRPr="00FB7BD8">
        <w:trPr>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主要建设内容（子项目）</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绥中海滨度假新城、东戴河艺术梦工厂、“全景东北”旅游购物中心、东戴河湾滨海旅游度假小镇、山海同湾旅游综合开发项目、银泰</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水星海洋乐园、渤海美食一条街、“关东风情”大型实景演艺、滨海露营公园、前所古城综合服务中心、碣石宫文化公园综合体</w:t>
            </w:r>
          </w:p>
        </w:tc>
      </w:tr>
      <w:tr w:rsidR="00710FB0" w:rsidRPr="00FB7BD8">
        <w:trPr>
          <w:trHeight w:val="440"/>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占地规模</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Times New Roman" w:cs="仿宋_GB2312"/>
                <w:sz w:val="24"/>
                <w:szCs w:val="24"/>
              </w:rPr>
              <w:t>50</w:t>
            </w:r>
            <w:r w:rsidRPr="00FB7BD8">
              <w:rPr>
                <w:rFonts w:ascii="仿宋_GB2312" w:eastAsia="仿宋_GB2312" w:hAnsi="仿宋" w:cs="仿宋_GB2312" w:hint="eastAsia"/>
                <w:sz w:val="24"/>
                <w:szCs w:val="24"/>
              </w:rPr>
              <w:t>平方公里</w:t>
            </w:r>
          </w:p>
        </w:tc>
      </w:tr>
      <w:tr w:rsidR="00710FB0" w:rsidRPr="00FB7BD8">
        <w:trPr>
          <w:trHeight w:val="412"/>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投资规模</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Times New Roman" w:cs="仿宋_GB2312"/>
                <w:sz w:val="24"/>
                <w:szCs w:val="24"/>
              </w:rPr>
              <w:t>1200</w:t>
            </w:r>
            <w:r w:rsidRPr="00FB7BD8">
              <w:rPr>
                <w:rFonts w:ascii="仿宋_GB2312" w:eastAsia="仿宋_GB2312" w:hAnsi="仿宋" w:cs="仿宋_GB2312" w:hint="eastAsia"/>
                <w:sz w:val="24"/>
                <w:szCs w:val="24"/>
              </w:rPr>
              <w:t>亿元</w:t>
            </w:r>
          </w:p>
        </w:tc>
      </w:tr>
      <w:tr w:rsidR="00710FB0" w:rsidRPr="00FB7BD8">
        <w:trPr>
          <w:trHeight w:val="496"/>
          <w:jc w:val="center"/>
        </w:trPr>
        <w:tc>
          <w:tcPr>
            <w:tcW w:w="1526" w:type="dxa"/>
            <w:vAlign w:val="center"/>
          </w:tcPr>
          <w:p w:rsidR="00710FB0" w:rsidRPr="00FB7BD8" w:rsidRDefault="00710FB0" w:rsidP="005E71F9">
            <w:pPr>
              <w:jc w:val="center"/>
              <w:rPr>
                <w:rFonts w:ascii="仿宋_GB2312" w:eastAsia="仿宋_GB2312" w:hAnsi="仿宋" w:cs="Times New Roman"/>
                <w:b/>
                <w:bCs/>
                <w:sz w:val="24"/>
                <w:szCs w:val="24"/>
              </w:rPr>
            </w:pPr>
            <w:r w:rsidRPr="00FB7BD8">
              <w:rPr>
                <w:rFonts w:ascii="仿宋_GB2312" w:eastAsia="仿宋_GB2312" w:hAnsi="仿宋" w:cs="仿宋_GB2312" w:hint="eastAsia"/>
                <w:b/>
                <w:bCs/>
                <w:sz w:val="24"/>
                <w:szCs w:val="24"/>
              </w:rPr>
              <w:t>投资主体</w:t>
            </w:r>
          </w:p>
        </w:tc>
        <w:tc>
          <w:tcPr>
            <w:tcW w:w="7356" w:type="dxa"/>
          </w:tcPr>
          <w:p w:rsidR="00710FB0" w:rsidRPr="00FB7BD8" w:rsidRDefault="00710FB0" w:rsidP="005E71F9">
            <w:pPr>
              <w:rPr>
                <w:rFonts w:ascii="仿宋_GB2312" w:eastAsia="仿宋_GB2312" w:hAnsi="仿宋" w:cs="Times New Roman"/>
                <w:sz w:val="24"/>
                <w:szCs w:val="24"/>
              </w:rPr>
            </w:pPr>
            <w:r w:rsidRPr="00FB7BD8">
              <w:rPr>
                <w:rFonts w:ascii="仿宋_GB2312" w:eastAsia="仿宋_GB2312" w:hAnsi="仿宋" w:cs="仿宋_GB2312" w:hint="eastAsia"/>
                <w:sz w:val="24"/>
                <w:szCs w:val="24"/>
              </w:rPr>
              <w:t>企业</w:t>
            </w:r>
            <w:r w:rsidRPr="00FB7BD8">
              <w:rPr>
                <w:rFonts w:ascii="仿宋_GB2312" w:eastAsia="仿宋_GB2312" w:hAnsi="仿宋" w:cs="仿宋_GB2312"/>
                <w:sz w:val="24"/>
                <w:szCs w:val="24"/>
              </w:rPr>
              <w:t>+</w:t>
            </w:r>
            <w:r w:rsidRPr="00FB7BD8">
              <w:rPr>
                <w:rFonts w:ascii="仿宋_GB2312" w:eastAsia="仿宋_GB2312" w:hAnsi="仿宋" w:cs="仿宋_GB2312" w:hint="eastAsia"/>
                <w:sz w:val="24"/>
                <w:szCs w:val="24"/>
              </w:rPr>
              <w:t>政府</w:t>
            </w:r>
          </w:p>
        </w:tc>
      </w:tr>
    </w:tbl>
    <w:p w:rsidR="00710FB0" w:rsidRPr="00FB7BD8" w:rsidRDefault="00710FB0" w:rsidP="00497AA4">
      <w:pPr>
        <w:spacing w:afterLines="50"/>
        <w:rPr>
          <w:rFonts w:ascii="楷体_GB2312" w:eastAsia="楷体_GB2312" w:hAnsi="黑体" w:cs="Times New Roman"/>
          <w:sz w:val="32"/>
          <w:szCs w:val="32"/>
        </w:rPr>
      </w:pPr>
      <w:r w:rsidRPr="00FB7BD8">
        <w:rPr>
          <w:rFonts w:ascii="楷体_GB2312" w:eastAsia="楷体_GB2312" w:hAnsi="黑体" w:cs="楷体_GB2312"/>
          <w:sz w:val="32"/>
          <w:szCs w:val="32"/>
        </w:rPr>
        <w:t>3.</w:t>
      </w:r>
      <w:r w:rsidRPr="00FB7BD8">
        <w:rPr>
          <w:rFonts w:ascii="楷体_GB2312" w:eastAsia="楷体_GB2312" w:hAnsi="黑体" w:cs="楷体_GB2312" w:hint="eastAsia"/>
          <w:sz w:val="32"/>
          <w:szCs w:val="32"/>
        </w:rPr>
        <w:t>金石滩国家旅游度假区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17"/>
        <w:gridCol w:w="7227"/>
      </w:tblGrid>
      <w:tr w:rsidR="00710FB0" w:rsidRPr="005E71F9">
        <w:trPr>
          <w:trHeight w:val="376"/>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项目名称</w:t>
            </w:r>
          </w:p>
        </w:tc>
        <w:tc>
          <w:tcPr>
            <w:tcW w:w="7227" w:type="dxa"/>
          </w:tcPr>
          <w:p w:rsidR="00710FB0" w:rsidRPr="005E71F9" w:rsidRDefault="00710FB0" w:rsidP="005E71F9">
            <w:pP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金石滩国家旅游度假区</w:t>
            </w:r>
          </w:p>
        </w:tc>
      </w:tr>
      <w:tr w:rsidR="00710FB0" w:rsidRPr="005E71F9">
        <w:trPr>
          <w:trHeight w:val="376"/>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项目选址</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大连金普新区</w:t>
            </w:r>
          </w:p>
        </w:tc>
      </w:tr>
      <w:tr w:rsidR="00710FB0" w:rsidRPr="005E71F9">
        <w:trPr>
          <w:trHeight w:val="376"/>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项目定位</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国际一流、世界知名的滨海旅游度假区</w:t>
            </w:r>
          </w:p>
        </w:tc>
      </w:tr>
      <w:tr w:rsidR="00710FB0" w:rsidRPr="005E71F9">
        <w:trPr>
          <w:trHeight w:val="376"/>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项目性质</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整合提升</w:t>
            </w:r>
          </w:p>
        </w:tc>
      </w:tr>
      <w:tr w:rsidR="00710FB0" w:rsidRPr="005E71F9">
        <w:trPr>
          <w:trHeight w:val="376"/>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目标客群</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大众观光游客、休闲度假游客、自驾车群体、青少年客群</w:t>
            </w:r>
          </w:p>
        </w:tc>
      </w:tr>
      <w:tr w:rsidR="00710FB0" w:rsidRPr="005E71F9">
        <w:trPr>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主要业态</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品牌酒店集群、博物馆集群、海滨浴场、主题公园、温泉酒店、会议会展中心、休闲娱乐综合体、世界名品折扣店、大型实景演艺中心、海洋娱乐运动公园、豪华游艇水上巴士、海岛艺术梦工厂、低空旅游基地</w:t>
            </w:r>
          </w:p>
        </w:tc>
      </w:tr>
      <w:tr w:rsidR="00710FB0" w:rsidRPr="005E71F9">
        <w:trPr>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核心吸引力</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金石滩国家级旅游度假区的品牌优势，一流海滨避暑气候，国家地质公园</w:t>
            </w:r>
          </w:p>
        </w:tc>
      </w:tr>
      <w:tr w:rsidR="00710FB0" w:rsidRPr="005E71F9">
        <w:trPr>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策划要点</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一是按照《风景名胜区条例》要求，对风景名胜区和旅游度假区进行适当的空间分离。二是对已有的黄金海岸浴场、国家地质公园、金石文化博览广场（蜡像馆、生命奥秘博物馆、奇石馆、球幕体验馆）、发现王国主题乐园、唐风温泉会馆、国际会议中心、太空飞行体验馆、高端运动等项目进行改造提升，不断进行产品创新，形成市场新卖点。三是引入国际度假酒店品牌，打造世界品牌度假酒店集群。四是引入大型休闲娱乐综合体、世界名品折扣店、大型实景演艺项目及海洋娱乐运动公园、豪华游艇水上巴士、海岛艺术梦工厂、低空旅游基地等新兴特色旅游业态。五是拓展滨海旅游发展空间，加强与长山群岛海岛度假旅游开发的跨区域联动合作。</w:t>
            </w:r>
          </w:p>
        </w:tc>
      </w:tr>
      <w:tr w:rsidR="00710FB0" w:rsidRPr="005E71F9">
        <w:trPr>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主要建设内容（子项目）</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已有项目的创新提升（十里黄金海岸、发现王国、金石文化博览广场、金石滩国家地质公园、金石体育运动俱乐部、国际会议中心、唐风温泉、太空飞行体验馆等）、品牌度假酒店集群、大型休闲娱乐综合体、世界名品折扣店、大型实景演艺项目、海洋娱乐运动公园、豪华游艇水上巴士、海岛艺术梦工厂</w:t>
            </w:r>
          </w:p>
        </w:tc>
      </w:tr>
      <w:tr w:rsidR="00710FB0" w:rsidRPr="005E71F9">
        <w:trPr>
          <w:trHeight w:val="401"/>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占地规模</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Times New Roman" w:cs="仿宋_GB2312"/>
                <w:sz w:val="24"/>
                <w:szCs w:val="24"/>
              </w:rPr>
              <w:t>120</w:t>
            </w:r>
            <w:r w:rsidRPr="005E71F9">
              <w:rPr>
                <w:rFonts w:ascii="仿宋_GB2312" w:eastAsia="仿宋_GB2312" w:hAnsi="仿宋" w:cs="仿宋_GB2312" w:hint="eastAsia"/>
                <w:sz w:val="24"/>
                <w:szCs w:val="24"/>
              </w:rPr>
              <w:t>平方公里</w:t>
            </w:r>
          </w:p>
        </w:tc>
      </w:tr>
      <w:tr w:rsidR="00710FB0" w:rsidRPr="005E71F9">
        <w:trPr>
          <w:trHeight w:val="401"/>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投资规模</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Times New Roman" w:cs="仿宋_GB2312"/>
                <w:sz w:val="24"/>
                <w:szCs w:val="24"/>
              </w:rPr>
              <w:t>500</w:t>
            </w:r>
            <w:r w:rsidRPr="005E71F9">
              <w:rPr>
                <w:rFonts w:ascii="仿宋_GB2312" w:eastAsia="仿宋_GB2312" w:hAnsi="仿宋" w:cs="仿宋_GB2312" w:hint="eastAsia"/>
                <w:sz w:val="24"/>
                <w:szCs w:val="24"/>
              </w:rPr>
              <w:t>亿元</w:t>
            </w:r>
          </w:p>
        </w:tc>
      </w:tr>
      <w:tr w:rsidR="00710FB0" w:rsidRPr="005E71F9">
        <w:trPr>
          <w:trHeight w:val="401"/>
          <w:jc w:val="center"/>
        </w:trPr>
        <w:tc>
          <w:tcPr>
            <w:tcW w:w="1617"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投资主体</w:t>
            </w:r>
          </w:p>
        </w:tc>
        <w:tc>
          <w:tcPr>
            <w:tcW w:w="722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企业</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政府</w:t>
            </w:r>
          </w:p>
        </w:tc>
      </w:tr>
    </w:tbl>
    <w:p w:rsidR="00710FB0" w:rsidRPr="005E71F9" w:rsidRDefault="00710FB0" w:rsidP="00497AA4">
      <w:pPr>
        <w:spacing w:afterLines="50"/>
        <w:rPr>
          <w:rFonts w:ascii="楷体_GB2312" w:eastAsia="楷体_GB2312" w:hAnsi="黑体" w:cs="Times New Roman"/>
          <w:sz w:val="32"/>
          <w:szCs w:val="32"/>
        </w:rPr>
      </w:pPr>
      <w:r w:rsidRPr="005E71F9">
        <w:rPr>
          <w:rFonts w:ascii="楷体_GB2312" w:eastAsia="楷体_GB2312" w:hAnsi="黑体" w:cs="楷体_GB2312"/>
          <w:sz w:val="32"/>
          <w:szCs w:val="32"/>
        </w:rPr>
        <w:t>4.</w:t>
      </w:r>
      <w:r w:rsidRPr="005E71F9">
        <w:rPr>
          <w:rFonts w:ascii="楷体_GB2312" w:eastAsia="楷体_GB2312" w:hAnsi="黑体" w:cs="楷体_GB2312" w:hint="eastAsia"/>
          <w:sz w:val="32"/>
          <w:szCs w:val="32"/>
        </w:rPr>
        <w:t>盛京皇城项目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457"/>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457"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盛京皇城项目</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沈阳的旅游形象代表、国内知名的世界遗产旅游区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整合提升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国内外大众观光游客、文化旅游客群、休闲商务游客</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世界文化遗产、博物馆、历史文化休闲街区、美食广场、主题酒店、休闲购物、商务会议、主题娱乐、文化演艺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“一宫两陵”世界文化遗产</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围绕“一宫两陵”，通过总体控制、风貌恢复、功能提升，形成休闲旅游、文化创意、博览演艺的特色城市文化展示区，打造沈阳旅游发展的核心产品。二是围绕沈阳故宫，在文化载体、营销举措、精品创意等方面实现突破，建设盛京皇城文化旅游景区龙头。三是围绕沈阳故宫，打造若干特色主题休闲街区，集聚文化博览、主题酒店、休闲吧街、特色购物、美食餐饮、休闲商务、文化娱乐等多种休闲业态。四是在北陵、清福陵的基础上，通过发展文化体验旅游、文化专题展示等，丰富大北陵文化遗址公园、清福陵点支撑项目。五是促进盛京创意商品设计、历史建筑风貌恢复、专项博物展馆建设、特色服务业态注入、主题基础设施改造，营造大清文化氛围。六是整合创建国家</w:t>
            </w:r>
            <w:r w:rsidRPr="0080364A">
              <w:rPr>
                <w:rFonts w:ascii="仿宋_GB2312" w:eastAsia="仿宋_GB2312" w:hAnsi="仿宋" w:cs="仿宋_GB2312"/>
                <w:sz w:val="24"/>
                <w:szCs w:val="24"/>
              </w:rPr>
              <w:t>5A</w:t>
            </w:r>
            <w:r w:rsidRPr="0080364A">
              <w:rPr>
                <w:rFonts w:ascii="仿宋_GB2312" w:eastAsia="仿宋_GB2312" w:hAnsi="仿宋" w:cs="仿宋_GB2312" w:hint="eastAsia"/>
                <w:sz w:val="24"/>
                <w:szCs w:val="24"/>
              </w:rPr>
              <w:t>级旅游景区。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沈阳故宫景区提升项目、大北陵文化遗址公园、清福陵、盛京历史博物馆、若干主题旅游街区、休闲购物中心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15</w:t>
            </w:r>
            <w:r w:rsidRPr="0080364A">
              <w:rPr>
                <w:rFonts w:ascii="仿宋_GB2312" w:eastAsia="仿宋_GB2312" w:hAnsi="仿宋"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100</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5E71F9" w:rsidRDefault="00710FB0" w:rsidP="00497AA4">
      <w:pPr>
        <w:spacing w:afterLines="50"/>
        <w:rPr>
          <w:rFonts w:ascii="楷体_GB2312" w:eastAsia="楷体_GB2312" w:hAnsi="黑体" w:cs="Times New Roman"/>
          <w:color w:val="000000"/>
          <w:sz w:val="32"/>
          <w:szCs w:val="32"/>
        </w:rPr>
      </w:pPr>
      <w:r w:rsidRPr="005E71F9">
        <w:rPr>
          <w:rFonts w:ascii="楷体_GB2312" w:eastAsia="楷体_GB2312" w:hAnsi="黑体" w:cs="楷体_GB2312"/>
          <w:color w:val="000000"/>
          <w:sz w:val="32"/>
          <w:szCs w:val="32"/>
        </w:rPr>
        <w:t>5.</w:t>
      </w:r>
      <w:r w:rsidRPr="005E71F9">
        <w:rPr>
          <w:rFonts w:ascii="楷体_GB2312" w:eastAsia="楷体_GB2312" w:hAnsi="黑体" w:cs="楷体_GB2312" w:hint="eastAsia"/>
          <w:color w:val="000000"/>
          <w:sz w:val="32"/>
          <w:szCs w:val="32"/>
        </w:rPr>
        <w:t>红海滩湿地旅游度假区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12"/>
        <w:gridCol w:w="7202"/>
      </w:tblGrid>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02"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红海滩湿地旅游度假区</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盘锦</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中国新兴的观光旅游品牌景区</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整合提升</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大众观光游客、自驾车游客、休闲养生客群</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红海滩观光、湿地休闲观光、红色主题婚庆、主题餐厅、特色客栈、湿地养生馆、邮轮港口、特色小镇、低空基地、自驾车营地</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天下奇观红海滩、世界最大滨海芦苇沼泽湿地</w:t>
            </w:r>
          </w:p>
        </w:tc>
      </w:tr>
      <w:tr w:rsidR="00710FB0" w:rsidRPr="0080364A">
        <w:trPr>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整合红海滩国家风景廊道及周边红海滩资源，加快推进资源体制机制改革，建立市场化的运营管理机构，对资源进行统一管理和开发。二是优化提升红海滩湿地探险、栈道、湿地鸟乐园、湿地水上观光等项目，丰富产品内容，延长游览时间。三是面向现代旅游市场需求，结合旅游发展新趋势，增加主题餐厅、水上餐厅、水上客栈、湿地养生馆、邮轮港口、低空基地、自驾车营地等新兴业态和产品。四是强化与二界沟渔村小镇的联合发展，按照“大景区</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特色小镇”的模式，将二界沟渔村小镇培育成为红海滩风景区的游客综合服务基地。五是推进创建国家</w:t>
            </w:r>
            <w:r w:rsidRPr="0080364A">
              <w:rPr>
                <w:rFonts w:ascii="仿宋_GB2312" w:eastAsia="仿宋_GB2312" w:hAnsi="仿宋" w:cs="仿宋_GB2312"/>
                <w:sz w:val="24"/>
                <w:szCs w:val="24"/>
              </w:rPr>
              <w:t>5A</w:t>
            </w:r>
            <w:r w:rsidRPr="0080364A">
              <w:rPr>
                <w:rFonts w:ascii="仿宋_GB2312" w:eastAsia="仿宋_GB2312" w:hAnsi="仿宋" w:cs="仿宋_GB2312" w:hint="eastAsia"/>
                <w:sz w:val="24"/>
                <w:szCs w:val="24"/>
              </w:rPr>
              <w:t>级景区，对比标准和要求，查漏补缺，配套和完善旅游咨询、旅游交通、标识标牌、公共厕所、旅游线路等旅游公共服务设施。六是注重对红海滩资源的保护，开发建设要遵循生态、节能等原则，维护红海滩景区的生物多样性。</w:t>
            </w:r>
          </w:p>
        </w:tc>
      </w:tr>
      <w:tr w:rsidR="00710FB0" w:rsidRPr="0080364A">
        <w:trPr>
          <w:trHeight w:val="706"/>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二界沟渔村小镇、红海滩国家风景廊道、湿地三期、湿地温泉度假区、邮轮码头、湿地鸟乐园</w:t>
            </w:r>
          </w:p>
        </w:tc>
      </w:tr>
      <w:tr w:rsidR="00710FB0" w:rsidRPr="0080364A">
        <w:trPr>
          <w:trHeight w:val="377"/>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150</w:t>
            </w:r>
            <w:r w:rsidRPr="0080364A">
              <w:rPr>
                <w:rFonts w:ascii="仿宋_GB2312" w:eastAsia="仿宋_GB2312" w:hAnsi="仿宋" w:cs="仿宋_GB2312" w:hint="eastAsia"/>
                <w:sz w:val="24"/>
                <w:szCs w:val="24"/>
              </w:rPr>
              <w:t>平方公里</w:t>
            </w:r>
          </w:p>
        </w:tc>
      </w:tr>
      <w:tr w:rsidR="00710FB0" w:rsidRPr="0080364A">
        <w:trPr>
          <w:trHeight w:val="377"/>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150</w:t>
            </w:r>
            <w:r w:rsidRPr="0080364A">
              <w:rPr>
                <w:rFonts w:ascii="仿宋_GB2312" w:eastAsia="仿宋_GB2312" w:hAnsi="仿宋" w:cs="仿宋_GB2312" w:hint="eastAsia"/>
                <w:sz w:val="24"/>
                <w:szCs w:val="24"/>
              </w:rPr>
              <w:t>亿元</w:t>
            </w:r>
          </w:p>
        </w:tc>
      </w:tr>
      <w:tr w:rsidR="00710FB0" w:rsidRPr="0080364A">
        <w:trPr>
          <w:trHeight w:val="377"/>
          <w:jc w:val="center"/>
        </w:trPr>
        <w:tc>
          <w:tcPr>
            <w:tcW w:w="1612"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5E71F9" w:rsidRDefault="00710FB0" w:rsidP="00497AA4">
      <w:pPr>
        <w:spacing w:afterLines="50"/>
        <w:rPr>
          <w:rFonts w:ascii="楷体_GB2312" w:eastAsia="楷体_GB2312" w:hAnsi="黑体" w:cs="Times New Roman"/>
          <w:sz w:val="32"/>
          <w:szCs w:val="32"/>
        </w:rPr>
      </w:pPr>
      <w:r w:rsidRPr="005E71F9">
        <w:rPr>
          <w:rFonts w:ascii="楷体_GB2312" w:eastAsia="楷体_GB2312" w:hAnsi="黑体" w:cs="楷体_GB2312"/>
          <w:sz w:val="32"/>
          <w:szCs w:val="32"/>
        </w:rPr>
        <w:t>6.</w:t>
      </w:r>
      <w:r w:rsidRPr="005E71F9">
        <w:rPr>
          <w:rFonts w:ascii="楷体_GB2312" w:eastAsia="楷体_GB2312" w:hAnsi="黑体" w:cs="楷体_GB2312" w:hint="eastAsia"/>
          <w:sz w:val="32"/>
          <w:szCs w:val="32"/>
        </w:rPr>
        <w:t>长山群岛国际避暑旅游度假区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6"/>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356"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长山群岛国际避暑旅游度假区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大连</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中国海岛避暑第一品牌、东北亚海洋旅游新高地</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新建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避暑养生客群、专项旅游者、海鲜美食游客、大众观光客</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主题度假酒店群落、海洋休闲牧场、海洋垂钓、海鲜美食街区、游轮游艇基地、低空旅游基地、海岛渔夫古镇、特色海岛民宿客栈、渔家乐、海岛艺术梦工厂、渔船码头、海鲜集市</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原生态群岛世界、一流的避暑气候、北纬</w:t>
            </w:r>
            <w:r w:rsidRPr="0080364A">
              <w:rPr>
                <w:rFonts w:ascii="仿宋_GB2312" w:eastAsia="仿宋_GB2312" w:hAnsi="Times New Roman" w:cs="仿宋_GB2312"/>
                <w:sz w:val="24"/>
                <w:szCs w:val="24"/>
              </w:rPr>
              <w:t>39</w:t>
            </w:r>
            <w:r w:rsidRPr="0080364A">
              <w:rPr>
                <w:rFonts w:ascii="仿宋_GB2312" w:eastAsia="仿宋_GB2312" w:hAnsi="仿宋" w:cs="仿宋_GB2312" w:hint="eastAsia"/>
                <w:sz w:val="24"/>
                <w:szCs w:val="24"/>
              </w:rPr>
              <w:t>°极品海鲜</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加快申报创建长山群岛国家海洋旅游改革创新发展试验区，积极争取优惠政策。二是加快长山群岛与金石滩国家旅游度假区的联动，增加海上豪华游轮旅游巴士的班次，推进一体化发展。三是引进战略投资商，推进独岛式、群岛式、岛链式的创新开发，形成主题化、高端化、一体化的旅游度假产品。四是创新开发海岛渔夫古镇，作为群岛综合服务基地、旅游活动的集聚空间和主体消费空间。五是推进立体化海岛海洋旅游产品开发，重点开发游轮游艇、低空旅游、水上水下娱乐、休闲海洋牧场、海岛艺术梦工厂、</w:t>
            </w:r>
            <w:r w:rsidRPr="0080364A">
              <w:rPr>
                <w:rFonts w:ascii="仿宋_GB2312" w:eastAsia="仿宋_GB2312" w:hAnsi="Times New Roman" w:cs="仿宋_GB2312"/>
                <w:sz w:val="24"/>
                <w:szCs w:val="24"/>
              </w:rPr>
              <w:t>39</w:t>
            </w:r>
            <w:r w:rsidRPr="0080364A">
              <w:rPr>
                <w:rFonts w:ascii="仿宋_GB2312" w:eastAsia="仿宋_GB2312" w:hAnsi="仿宋" w:cs="仿宋_GB2312" w:hint="eastAsia"/>
                <w:sz w:val="24"/>
                <w:szCs w:val="24"/>
              </w:rPr>
              <w:t>°极品海鲜品鉴中心等新产品和新业态。</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主题度假酒店群落、低空旅游基地、主题海岛开发、特色渔村、休闲海洋牧场、邮轮码头、游艇俱乐部群落、海上运动中心、海岛艺术梦工厂、</w:t>
            </w:r>
            <w:r w:rsidRPr="0080364A">
              <w:rPr>
                <w:rFonts w:ascii="仿宋_GB2312" w:eastAsia="仿宋_GB2312" w:hAnsi="Times New Roman" w:cs="仿宋_GB2312"/>
                <w:sz w:val="24"/>
                <w:szCs w:val="24"/>
              </w:rPr>
              <w:t>39</w:t>
            </w:r>
            <w:r w:rsidRPr="0080364A">
              <w:rPr>
                <w:rFonts w:ascii="仿宋_GB2312" w:eastAsia="仿宋_GB2312" w:hAnsi="仿宋" w:cs="仿宋_GB2312" w:hint="eastAsia"/>
                <w:sz w:val="24"/>
                <w:szCs w:val="24"/>
              </w:rPr>
              <w:t>°极品海鲜品鉴中心、潜水基地</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170</w:t>
            </w:r>
            <w:r w:rsidRPr="0080364A">
              <w:rPr>
                <w:rFonts w:ascii="仿宋_GB2312" w:eastAsia="仿宋_GB2312" w:hAnsi="仿宋"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500</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35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5E71F9" w:rsidRDefault="00710FB0" w:rsidP="00497AA4">
      <w:pPr>
        <w:spacing w:afterLines="50"/>
        <w:rPr>
          <w:rFonts w:ascii="楷体_GB2312" w:eastAsia="楷体_GB2312" w:hAnsi="黑体" w:cs="Times New Roman"/>
          <w:sz w:val="32"/>
          <w:szCs w:val="32"/>
        </w:rPr>
      </w:pPr>
      <w:r w:rsidRPr="005E71F9">
        <w:rPr>
          <w:rFonts w:ascii="楷体_GB2312" w:eastAsia="楷体_GB2312" w:hAnsi="黑体" w:cs="楷体_GB2312"/>
          <w:sz w:val="32"/>
          <w:szCs w:val="32"/>
        </w:rPr>
        <w:t>7.</w:t>
      </w:r>
      <w:r w:rsidRPr="005E71F9">
        <w:rPr>
          <w:rFonts w:ascii="楷体_GB2312" w:eastAsia="楷体_GB2312" w:hAnsi="黑体" w:cs="楷体_GB2312" w:hint="eastAsia"/>
          <w:sz w:val="32"/>
          <w:szCs w:val="32"/>
        </w:rPr>
        <w:t>辽宁滨海国家自驾旅游示范线</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457"/>
      </w:tblGrid>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457"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辽宁滨海国家自驾旅游示范线</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滨海六市</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国家自驾旅游示范线</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新建</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自驾车客群</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自驾车露营地、观光廊道、自驾休闲</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辽宁多彩海岸的特色风光</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一是顺应自驾车旅游发展热潮，对接市场需求开发精品游线，培育打造葫芦岛</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锦州</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盘锦</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营口</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大连</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丹东滨海自驾旅游线，使其成为全国最具吸引力的国家风景廊道和自驾旅游示范精品线路。二是完善由滨海大道到葫芦岛、锦州、盘锦、营口、丹东等沿线辐射城市内重点景区的交通设施，打通交通主干道与景区间的“最后一公里”，同时要提升沿线各景区景点的产品质量。三是秉承特色突出、分段打造、差异化发展的建设理念，沿线各区段要注重突出地方文化、资源特色，避免同质化发展，整体打造</w:t>
            </w:r>
            <w:r w:rsidRPr="0080364A">
              <w:rPr>
                <w:rFonts w:ascii="仿宋_GB2312" w:eastAsia="仿宋_GB2312" w:hAnsi="仿宋" w:cs="仿宋_GB2312"/>
                <w:sz w:val="24"/>
                <w:szCs w:val="24"/>
              </w:rPr>
              <w:t xml:space="preserve"> </w:t>
            </w:r>
            <w:r w:rsidRPr="0080364A">
              <w:rPr>
                <w:rFonts w:ascii="仿宋_GB2312" w:eastAsia="仿宋_GB2312" w:hAnsi="仿宋" w:cs="仿宋_GB2312" w:hint="eastAsia"/>
                <w:sz w:val="24"/>
                <w:szCs w:val="24"/>
              </w:rPr>
              <w:t>“中国北方最美自驾游线”。四是重点实施自驾车营地建设工程和滨海景观带提升工程，形成完善的滨海自驾游营地服务网络和优美的自驾旅游环境。五是完善交通标识标牌、安全救援、自驾车信息服务、交通导航、汽车维修、汽车营地等自驾车服务保障体系建设。六是尽快编制辽宁滨海国家自驾旅游示范线的自驾游手册，在高速公路服务区、宾馆饭店、主要景区游客服务中心、旅游购物商场等主要旅游场所免费发放，运用新媒体平台向游客推送自驾游信息。</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自驾车营地体系建设、滨江景观带提升工程、自驾车服务保障体系建设</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20</w:t>
            </w:r>
            <w:r w:rsidRPr="0080364A">
              <w:rPr>
                <w:rFonts w:ascii="仿宋_GB2312" w:eastAsia="仿宋_GB2312" w:hAnsi="仿宋" w:cs="仿宋_GB2312" w:hint="eastAsia"/>
                <w:sz w:val="24"/>
                <w:szCs w:val="24"/>
              </w:rPr>
              <w:t>亿元</w:t>
            </w:r>
          </w:p>
        </w:tc>
      </w:tr>
      <w:tr w:rsidR="00710FB0" w:rsidRPr="0080364A">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457"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政府</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企业</w:t>
            </w:r>
          </w:p>
        </w:tc>
      </w:tr>
    </w:tbl>
    <w:p w:rsidR="00710FB0" w:rsidRPr="005E71F9" w:rsidRDefault="00710FB0" w:rsidP="00497AA4">
      <w:pPr>
        <w:spacing w:afterLines="50"/>
        <w:rPr>
          <w:rFonts w:ascii="楷体_GB2312" w:eastAsia="楷体_GB2312" w:hAnsi="黑体" w:cs="Times New Roman"/>
          <w:sz w:val="32"/>
          <w:szCs w:val="32"/>
        </w:rPr>
      </w:pPr>
      <w:r w:rsidRPr="005E71F9">
        <w:rPr>
          <w:rFonts w:ascii="楷体_GB2312" w:eastAsia="楷体_GB2312" w:hAnsi="黑体" w:cs="楷体_GB2312"/>
          <w:sz w:val="32"/>
          <w:szCs w:val="32"/>
        </w:rPr>
        <w:t>8.</w:t>
      </w:r>
      <w:r w:rsidRPr="005E71F9">
        <w:rPr>
          <w:rFonts w:ascii="楷体_GB2312" w:eastAsia="楷体_GB2312" w:hAnsi="黑体" w:cs="楷体_GB2312" w:hint="eastAsia"/>
          <w:sz w:val="32"/>
          <w:szCs w:val="32"/>
        </w:rPr>
        <w:t>辽宁海上邮轮旅游线</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8"/>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328"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辽宁海上邮轮旅游线</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葫芦岛、锦州、盘锦、营口、大连、丹东</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北方邮轮旅游的经典示范旅游线</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新建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邮轮旅游客群</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邮轮、邮轮母港、邮轮码头、渔人码头、滨海休闲街区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黄渤海特色风光、沿海六市的特色景观</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加快编制辽宁海上邮轮线路规划，确定具体的通行线路和停靠节点。二是整合省市资金，加快邮轮码头和综合服务区建设，以及邮轮码头通往周边主要景区（点）的连接通道。三是选择和确定一家国内外邮轮旅游公司，作为经营辽宁海上邮轮游线的战略合作方。四是加强与天津、河北、山东深度合作，探索开通环渤海邮轮旅游线，共同做大北方邮轮产业。五是加快辽宁海上邮轮旅游品牌的宣传和推广。</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大连邮轮母港、邮轮码头（丹东、长海、营口、盘锦、锦州、葫芦岛）、邮轮码头服务区、邮轮船队</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50</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32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政府</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企业</w:t>
            </w:r>
          </w:p>
        </w:tc>
      </w:tr>
    </w:tbl>
    <w:p w:rsidR="00710FB0" w:rsidRPr="005E71F9" w:rsidRDefault="00710FB0" w:rsidP="00497AA4">
      <w:pPr>
        <w:spacing w:afterLines="50"/>
        <w:rPr>
          <w:rFonts w:ascii="楷体_GB2312" w:eastAsia="楷体_GB2312" w:hAnsi="黑体" w:cs="Times New Roman"/>
          <w:sz w:val="32"/>
          <w:szCs w:val="32"/>
        </w:rPr>
      </w:pPr>
      <w:r w:rsidRPr="005E71F9">
        <w:rPr>
          <w:rFonts w:ascii="楷体_GB2312" w:eastAsia="楷体_GB2312" w:hAnsi="黑体" w:cs="楷体_GB2312"/>
          <w:sz w:val="32"/>
          <w:szCs w:val="32"/>
        </w:rPr>
        <w:t>9.</w:t>
      </w:r>
      <w:r w:rsidRPr="005E71F9">
        <w:rPr>
          <w:rFonts w:ascii="楷体_GB2312" w:eastAsia="楷体_GB2312" w:hAnsi="黑体" w:cs="楷体_GB2312" w:hint="eastAsia"/>
          <w:sz w:val="32"/>
          <w:szCs w:val="32"/>
        </w:rPr>
        <w:t>棋盘山旅游度假区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00"/>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300"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棋盘山旅游度假区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国家级旅游度假区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整合提升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休闲度假客群、城市商务休闲客群、冰雪运动爱好者</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度假酒店群落、自驾露营地、滑雪戏雪基地、国际温泉养生会所、商务会议中心、马术俱乐部、拓展训练基地</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一流的城郊区位，极佳的山水生态和度假产品组合</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引进战略投资商或国内外知名酒店连锁集团，盘活棋盘山度假酒店存量资产，优化提升核心度假设施。二是加快引入新项目、新业态，丰富棋盘山的度假产品体系。三是按照国家标准，完善度假配套设施，优化度假环境，提升度假氛围，创建国家级旅游度假区。四是深度开发冰雪戏雪，积极引入温泉养生业态，拓展冬季度假旅游市场。五是依托国家级旅游度假区品牌，整合周边度假地产资源，形成多种类型的度假接待设施。</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存量度假酒店整体改造提升、棋盘山国家级旅游度假区配套服务提升、新项目新业态开发、冰雪戏雪基地、国际温泉养生会所、自驾车露营地、商务会议中心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142</w:t>
            </w:r>
            <w:r w:rsidRPr="0080364A">
              <w:rPr>
                <w:rFonts w:ascii="仿宋_GB2312" w:eastAsia="仿宋_GB2312" w:hAnsi="仿宋"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50</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300"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5E71F9" w:rsidRDefault="00710FB0" w:rsidP="00497AA4">
      <w:pPr>
        <w:spacing w:afterLines="50"/>
        <w:rPr>
          <w:rFonts w:ascii="楷体_GB2312" w:eastAsia="楷体_GB2312" w:hAnsi="黑体" w:cs="Times New Roman"/>
          <w:sz w:val="32"/>
          <w:szCs w:val="32"/>
        </w:rPr>
      </w:pPr>
      <w:r w:rsidRPr="005E71F9">
        <w:rPr>
          <w:rFonts w:ascii="楷体_GB2312" w:eastAsia="楷体_GB2312" w:hAnsi="黑体" w:cs="楷体_GB2312"/>
          <w:sz w:val="32"/>
          <w:szCs w:val="32"/>
        </w:rPr>
        <w:t>10.</w:t>
      </w:r>
      <w:r w:rsidRPr="005E71F9">
        <w:rPr>
          <w:rFonts w:ascii="楷体_GB2312" w:eastAsia="楷体_GB2312" w:hAnsi="黑体" w:cs="楷体_GB2312" w:hint="eastAsia"/>
          <w:sz w:val="32"/>
          <w:szCs w:val="32"/>
        </w:rPr>
        <w:t>大医巫闾山景区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72"/>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72"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大医巫闾山景区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锦州</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中国第一镇山、东北观光旅游新名山</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整合提升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大众观光游客、宗教旅游者、文化旅游爱好者</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山岳观光、宗教文化体验、宗教禅修、古城休闲、特色村寨</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五大镇山的历史吸引力，地方宗教品牌的市场号召力，医巫闾山风光</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一是在</w:t>
            </w:r>
            <w:r w:rsidRPr="0080364A">
              <w:rPr>
                <w:rFonts w:ascii="仿宋_GB2312" w:eastAsia="仿宋_GB2312" w:hAnsi="??" w:cs="仿宋_GB2312" w:hint="eastAsia"/>
                <w:sz w:val="24"/>
                <w:szCs w:val="24"/>
              </w:rPr>
              <w:t>医巫风景名胜区内的建设活动应</w:t>
            </w:r>
            <w:r w:rsidRPr="0080364A">
              <w:rPr>
                <w:rFonts w:ascii="仿宋_GB2312" w:eastAsia="仿宋_GB2312" w:hAnsi="仿宋" w:cs="仿宋_GB2312" w:hint="eastAsia"/>
                <w:sz w:val="24"/>
                <w:szCs w:val="24"/>
              </w:rPr>
              <w:t>严格按照《风景名胜区条例》要求，。二是由省里主导推进大医巫闾山资源整合工作，理顺地方政府、景区等各方利益关系，建立利益共享的联动机制，打破现有困局，推进整体开发、统一运营、独立经营。三是由省旅游局牵头加快编制《大医巫闾山观光旅游区总体规划》。四是积极引进战略投资商，进行整体联合开发，破解资金难题。五是实施大医巫闾山景区连通工程，完善旅游基础设施建设。六是牵头组建中国“五镇联盟”，举多家之力恢复医巫闾山作为五镇之一的历史地位，打造中国五镇旅游引领者。七是加快推进北镇庙</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幽州古城、闾山湿地生态休闲项目、五佛寺文化旅游产业园区、旅游集散中心、千家寨温泉洗浴文化旅游度假区、义县奉国寺文化遗产公园、义县明代古城及城墙遗址公园、自驾露营地等重点项目建设。</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大医巫闾山</w:t>
            </w:r>
            <w:r w:rsidRPr="0080364A">
              <w:rPr>
                <w:rFonts w:ascii="仿宋_GB2312" w:eastAsia="仿宋_GB2312" w:hAnsi="Times New Roman" w:cs="仿宋_GB2312"/>
                <w:sz w:val="24"/>
                <w:szCs w:val="24"/>
              </w:rPr>
              <w:t>5A</w:t>
            </w:r>
            <w:r w:rsidRPr="0080364A">
              <w:rPr>
                <w:rFonts w:ascii="仿宋_GB2312" w:eastAsia="仿宋_GB2312" w:hAnsi="仿宋" w:cs="仿宋_GB2312" w:hint="eastAsia"/>
                <w:sz w:val="24"/>
                <w:szCs w:val="24"/>
              </w:rPr>
              <w:t>级景区提升、大医巫闾山综合服务区建设、大医巫闾山主要游览区（青岩寺、大观音阁、大芦花、双峰山、帝王谷、天仙观、灵山、五佛寺等）深度开发、奉国寺</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义州卫城、北镇庙</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幽州古城、万佛堂</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大凌河文化旅游产业区、大医巫闾山景区环山旅游公路</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Times New Roman" w:cs="Times New Roman"/>
                <w:b/>
                <w:bCs/>
                <w:sz w:val="24"/>
                <w:szCs w:val="24"/>
              </w:rPr>
            </w:pPr>
            <w:r w:rsidRPr="0080364A">
              <w:rPr>
                <w:rFonts w:ascii="仿宋_GB2312" w:eastAsia="仿宋_GB2312" w:hAnsi="Times New Roman" w:cs="仿宋_GB2312" w:hint="eastAsia"/>
                <w:b/>
                <w:bCs/>
                <w:sz w:val="24"/>
                <w:szCs w:val="24"/>
              </w:rPr>
              <w:t>占地规模</w:t>
            </w:r>
          </w:p>
        </w:tc>
        <w:tc>
          <w:tcPr>
            <w:tcW w:w="7272"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630</w:t>
            </w:r>
            <w:r w:rsidRPr="0080364A">
              <w:rPr>
                <w:rFonts w:ascii="仿宋_GB2312" w:eastAsia="仿宋_GB2312" w:hAnsi="Times New Roman"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Times New Roman" w:cs="Times New Roman"/>
                <w:b/>
                <w:bCs/>
                <w:sz w:val="24"/>
                <w:szCs w:val="24"/>
              </w:rPr>
            </w:pPr>
            <w:r w:rsidRPr="0080364A">
              <w:rPr>
                <w:rFonts w:ascii="仿宋_GB2312" w:eastAsia="仿宋_GB2312" w:hAnsi="Times New Roman" w:cs="仿宋_GB2312" w:hint="eastAsia"/>
                <w:b/>
                <w:bCs/>
                <w:sz w:val="24"/>
                <w:szCs w:val="24"/>
              </w:rPr>
              <w:t>投资规模</w:t>
            </w:r>
          </w:p>
        </w:tc>
        <w:tc>
          <w:tcPr>
            <w:tcW w:w="7272"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600</w:t>
            </w:r>
            <w:r w:rsidRPr="0080364A">
              <w:rPr>
                <w:rFonts w:ascii="仿宋_GB2312" w:eastAsia="仿宋_GB2312" w:hAnsi="Times New Roman"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7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政府</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企业</w:t>
            </w:r>
          </w:p>
        </w:tc>
      </w:tr>
    </w:tbl>
    <w:p w:rsidR="00710FB0" w:rsidRPr="005E71F9" w:rsidRDefault="00710FB0" w:rsidP="005E71F9">
      <w:pPr>
        <w:topLinePunct/>
        <w:spacing w:line="580" w:lineRule="exact"/>
        <w:rPr>
          <w:rFonts w:ascii="Times New Roman" w:eastAsia="仿宋_GB2312" w:hAnsi="Times New Roman" w:cs="Times New Roman"/>
          <w:sz w:val="32"/>
          <w:szCs w:val="32"/>
        </w:rPr>
      </w:pPr>
    </w:p>
    <w:p w:rsidR="00710FB0" w:rsidRPr="005E71F9" w:rsidRDefault="00710FB0" w:rsidP="005E71F9">
      <w:pPr>
        <w:adjustRightInd w:val="0"/>
        <w:snapToGrid w:val="0"/>
        <w:spacing w:line="580" w:lineRule="exact"/>
        <w:rPr>
          <w:rFonts w:ascii="黑体" w:eastAsia="黑体" w:hAnsi="黑体" w:cs="Times New Roman"/>
          <w:sz w:val="30"/>
          <w:szCs w:val="30"/>
        </w:rPr>
      </w:pPr>
      <w:r w:rsidRPr="005E71F9">
        <w:rPr>
          <w:rFonts w:ascii="黑体" w:eastAsia="黑体" w:hAnsi="黑体" w:cs="黑体" w:hint="eastAsia"/>
          <w:sz w:val="30"/>
          <w:szCs w:val="30"/>
        </w:rPr>
        <w:t>二、全省</w:t>
      </w:r>
      <w:r w:rsidRPr="005E71F9">
        <w:rPr>
          <w:rFonts w:ascii="黑体" w:eastAsia="黑体" w:hAnsi="黑体" w:cs="黑体"/>
          <w:sz w:val="30"/>
          <w:szCs w:val="30"/>
        </w:rPr>
        <w:t>60</w:t>
      </w:r>
      <w:r w:rsidRPr="005E71F9">
        <w:rPr>
          <w:rFonts w:ascii="黑体" w:eastAsia="黑体" w:hAnsi="黑体" w:cs="黑体" w:hint="eastAsia"/>
          <w:sz w:val="30"/>
          <w:szCs w:val="30"/>
        </w:rPr>
        <w:t>个重点旅游项目</w:t>
      </w:r>
    </w:p>
    <w:p w:rsidR="00710FB0" w:rsidRPr="005E71F9" w:rsidRDefault="00710FB0" w:rsidP="005E71F9">
      <w:pPr>
        <w:adjustRightInd w:val="0"/>
        <w:snapToGrid w:val="0"/>
        <w:spacing w:line="580" w:lineRule="exact"/>
        <w:rPr>
          <w:rFonts w:ascii="楷体_GB2312" w:eastAsia="楷体_GB2312" w:hAnsi="黑体" w:cs="Times New Roman"/>
          <w:sz w:val="32"/>
          <w:szCs w:val="32"/>
        </w:rPr>
      </w:pPr>
      <w:r w:rsidRPr="005E71F9">
        <w:rPr>
          <w:rFonts w:ascii="楷体_GB2312" w:eastAsia="楷体_GB2312" w:hAnsi="黑体" w:cs="楷体_GB2312"/>
          <w:sz w:val="32"/>
          <w:szCs w:val="32"/>
        </w:rPr>
        <w:t>1.</w:t>
      </w:r>
      <w:r w:rsidRPr="005E71F9">
        <w:rPr>
          <w:rFonts w:ascii="楷体_GB2312" w:eastAsia="楷体_GB2312" w:hAnsi="黑体" w:cs="楷体_GB2312" w:hint="eastAsia"/>
          <w:sz w:val="32"/>
          <w:szCs w:val="32"/>
        </w:rPr>
        <w:t>低空旅游网络建设项目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8"/>
      </w:tblGrid>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项目名称</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低空旅游网络建设项目</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项目选址</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全域</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项目定位</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中国北方低空旅游示范区</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项目性质</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新建</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目标客群</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低空运动旅游爱好者</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主要业态</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低空旅游总部基地、低空旅游飞行基地、低空旅游服务基地、航空文化体验乐园、直升机飞行培训基地、低空俱乐部</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核心吸引力</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低空飞行体验网络</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策划要点</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一是推进法库低空旅游总部基地建设，依托雄厚的飞机制造产业链基础，建设低空旅游总部基地，配套开发航空文化体验乐园、直升机飞行培训基地、低航空俱乐部会所、财湖国际运动公园等。二是加快编制全省低空旅游专项规划，确定全省低空旅游航线网络及主要停靠点。三是加快低空旅游基地网络建设，完善配套相关服务体系。四是加快引进</w:t>
            </w:r>
            <w:r w:rsidRPr="005E71F9">
              <w:rPr>
                <w:rFonts w:ascii="仿宋_GB2312" w:eastAsia="仿宋_GB2312" w:hAnsi="华文仿宋" w:cs="仿宋_GB2312"/>
                <w:sz w:val="24"/>
                <w:szCs w:val="24"/>
              </w:rPr>
              <w:t>1-2</w:t>
            </w:r>
            <w:r w:rsidRPr="005E71F9">
              <w:rPr>
                <w:rFonts w:ascii="仿宋_GB2312" w:eastAsia="仿宋_GB2312" w:hAnsi="华文仿宋" w:cs="仿宋_GB2312" w:hint="eastAsia"/>
                <w:sz w:val="24"/>
                <w:szCs w:val="24"/>
              </w:rPr>
              <w:t>家低空旅游专业运营商，负责全省低空旅游产品开发和运营。五是围绕市场需求，开发直升机、水上飞机、热气球、滑翔伞等低空旅游产品，引导低空观光、低空表演、赛事节庆、低空摄影、空中婚礼等低空业态发展。</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主要建设内容（子项目）</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法库低空旅游总部基地、全省低空旅游基地网络建设、低空旅游俱乐部、特色低空旅游基地建设</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投资规模</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sz w:val="24"/>
                <w:szCs w:val="24"/>
              </w:rPr>
              <w:t>100</w:t>
            </w:r>
            <w:r w:rsidRPr="005E71F9">
              <w:rPr>
                <w:rFonts w:ascii="仿宋_GB2312" w:eastAsia="仿宋_GB2312" w:hAnsi="华文仿宋" w:cs="仿宋_GB2312" w:hint="eastAsia"/>
                <w:sz w:val="24"/>
                <w:szCs w:val="24"/>
              </w:rPr>
              <w:t>亿元</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华文仿宋" w:cs="Times New Roman"/>
                <w:b/>
                <w:bCs/>
                <w:sz w:val="24"/>
                <w:szCs w:val="24"/>
              </w:rPr>
            </w:pPr>
            <w:r w:rsidRPr="005E71F9">
              <w:rPr>
                <w:rFonts w:ascii="仿宋_GB2312" w:eastAsia="仿宋_GB2312" w:hAnsi="华文仿宋" w:cs="仿宋_GB2312" w:hint="eastAsia"/>
                <w:b/>
                <w:bCs/>
                <w:sz w:val="24"/>
                <w:szCs w:val="24"/>
              </w:rPr>
              <w:t>投资主体</w:t>
            </w:r>
          </w:p>
        </w:tc>
        <w:tc>
          <w:tcPr>
            <w:tcW w:w="7328" w:type="dxa"/>
          </w:tcPr>
          <w:p w:rsidR="00710FB0" w:rsidRPr="005E71F9" w:rsidRDefault="00710FB0" w:rsidP="005E71F9">
            <w:pPr>
              <w:rPr>
                <w:rFonts w:ascii="仿宋_GB2312" w:eastAsia="仿宋_GB2312" w:hAnsi="华文仿宋" w:cs="Times New Roman"/>
                <w:sz w:val="24"/>
                <w:szCs w:val="24"/>
              </w:rPr>
            </w:pPr>
            <w:r w:rsidRPr="005E71F9">
              <w:rPr>
                <w:rFonts w:ascii="仿宋_GB2312" w:eastAsia="仿宋_GB2312" w:hAnsi="华文仿宋" w:cs="仿宋_GB2312" w:hint="eastAsia"/>
                <w:sz w:val="24"/>
                <w:szCs w:val="24"/>
              </w:rPr>
              <w:t>政府</w:t>
            </w:r>
            <w:r w:rsidRPr="005E71F9">
              <w:rPr>
                <w:rFonts w:ascii="仿宋_GB2312" w:eastAsia="仿宋_GB2312" w:hAnsi="华文仿宋" w:cs="仿宋_GB2312"/>
                <w:sz w:val="24"/>
                <w:szCs w:val="24"/>
              </w:rPr>
              <w:t>+</w:t>
            </w:r>
            <w:r w:rsidRPr="005E71F9">
              <w:rPr>
                <w:rFonts w:ascii="仿宋_GB2312" w:eastAsia="仿宋_GB2312" w:hAnsi="华文仿宋" w:cs="仿宋_GB2312" w:hint="eastAsia"/>
                <w:sz w:val="24"/>
                <w:szCs w:val="24"/>
              </w:rPr>
              <w:t>企业</w:t>
            </w:r>
          </w:p>
        </w:tc>
      </w:tr>
    </w:tbl>
    <w:p w:rsidR="00710FB0" w:rsidRPr="005E71F9" w:rsidRDefault="00710FB0" w:rsidP="005E71F9">
      <w:pPr>
        <w:adjustRightInd w:val="0"/>
        <w:snapToGrid w:val="0"/>
        <w:spacing w:line="580" w:lineRule="exact"/>
        <w:rPr>
          <w:rFonts w:ascii="楷体_GB2312" w:eastAsia="楷体_GB2312" w:hAnsi="黑体" w:cs="Times New Roman"/>
          <w:sz w:val="32"/>
          <w:szCs w:val="32"/>
        </w:rPr>
      </w:pPr>
      <w:r w:rsidRPr="005E71F9">
        <w:rPr>
          <w:rFonts w:ascii="楷体_GB2312" w:eastAsia="楷体_GB2312" w:hAnsi="黑体" w:cs="楷体_GB2312"/>
          <w:sz w:val="32"/>
          <w:szCs w:val="32"/>
        </w:rPr>
        <w:t>2.</w:t>
      </w:r>
      <w:r w:rsidRPr="005E71F9">
        <w:rPr>
          <w:rFonts w:ascii="楷体_GB2312" w:eastAsia="楷体_GB2312" w:hAnsi="黑体" w:cs="楷体_GB2312" w:hint="eastAsia"/>
          <w:sz w:val="32"/>
          <w:szCs w:val="32"/>
        </w:rPr>
        <w:t>自驾车房车营地体系建设项目</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7"/>
      </w:tblGrid>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项目名称</w:t>
            </w:r>
          </w:p>
        </w:tc>
        <w:tc>
          <w:tcPr>
            <w:tcW w:w="7347" w:type="dxa"/>
          </w:tcPr>
          <w:p w:rsidR="00710FB0" w:rsidRPr="005E71F9" w:rsidRDefault="00710FB0" w:rsidP="005E71F9">
            <w:pP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自驾车房车营地体系建设项目</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项目选址</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全域</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项目定位</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全国自驾旅游示范省</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项目性质</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新建</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目标客群</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自驾车客群、房车客群</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主要业态</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目的地型营地、景区依托型营地、驿站型营地</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核心吸引力</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遍布全省的自驾车服务网络、特色景观廊道、各具特色的景区景点</w:t>
            </w:r>
          </w:p>
        </w:tc>
      </w:tr>
      <w:tr w:rsidR="00710FB0" w:rsidRPr="005E71F9">
        <w:trPr>
          <w:trHeight w:val="4563"/>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策划要点</w:t>
            </w:r>
          </w:p>
        </w:tc>
        <w:tc>
          <w:tcPr>
            <w:tcW w:w="7347" w:type="dxa"/>
          </w:tcPr>
          <w:p w:rsidR="00710FB0" w:rsidRPr="005E71F9" w:rsidRDefault="00710FB0" w:rsidP="0080364A">
            <w:pPr>
              <w:adjustRightInd w:val="0"/>
              <w:snapToGrid w:val="0"/>
              <w:rPr>
                <w:rFonts w:ascii="仿宋_GB2312" w:eastAsia="仿宋_GB2312" w:hAnsi="仿宋" w:cs="Times New Roman"/>
                <w:sz w:val="24"/>
                <w:szCs w:val="24"/>
              </w:rPr>
            </w:pPr>
            <w:r w:rsidRPr="005E71F9">
              <w:rPr>
                <w:rFonts w:ascii="仿宋_GB2312" w:eastAsia="仿宋_GB2312" w:hAnsi="仿宋" w:cs="仿宋_GB2312" w:hint="eastAsia"/>
                <w:sz w:val="24"/>
                <w:szCs w:val="24"/>
              </w:rPr>
              <w:t>一是制定出台《辽宁省自驾车房车营地建设标准》，指导自驾车、房车营地的标准化、规范化建设。二是集中力量优先推进辽宁滨海大道、鸭绿江沿线、承德经朝阳</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阜新至沈阳的辽宁段、沈阳</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抚顺城区</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新宾</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桓仁</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宽甸</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丹东城区</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凤城</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本溪</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沈阳环线四条自驾车旅游精品线建设，形成重点突破。三是沿着主要自驾旅游线路，并依托重点旅游区布局建设</w:t>
            </w:r>
            <w:r w:rsidRPr="005E71F9">
              <w:rPr>
                <w:rFonts w:ascii="仿宋_GB2312" w:eastAsia="仿宋_GB2312" w:hAnsi="Times New Roman" w:cs="仿宋_GB2312"/>
                <w:sz w:val="24"/>
                <w:szCs w:val="24"/>
              </w:rPr>
              <w:t>50</w:t>
            </w:r>
            <w:r w:rsidRPr="005E71F9">
              <w:rPr>
                <w:rFonts w:ascii="仿宋_GB2312" w:eastAsia="仿宋_GB2312" w:hAnsi="仿宋" w:cs="仿宋_GB2312" w:hint="eastAsia"/>
                <w:sz w:val="24"/>
                <w:szCs w:val="24"/>
              </w:rPr>
              <w:t>个自驾车房车营地，构建形成科学合理的自驾车房车营地布局体系。四是重点打造目的地型、景区依托型、驿站型三大类营地，按照标准推进营地建设，配套餐饮、露营住宿、娱乐、环卫、停车场、旅游咨询等设施。五是完善交通标识标牌、安全救援、自驾车信息服务、交通导航、汽车维修、汽车俱乐部等自驾车服务保障体系建设。六是按照全域旅游发展的理念，全面推进景观大道、风景廊道、遗产廊道、休闲慢道、绿道体系建设，形成全面覆盖的旅游景观通道。七是引进专业运营商，对自驾车房车营地进行专业化、规范化的开发和运营。八是加强与各地自驾车社群联系，全面推进自驾旅游市场开发。</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主要建设内容（子项目）</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目的地型营地、景区依托型营地、驿站型营地、自驾车服务保障体系建设</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Times New Roman" w:cs="Times New Roman"/>
                <w:b/>
                <w:bCs/>
                <w:sz w:val="24"/>
                <w:szCs w:val="24"/>
              </w:rPr>
            </w:pPr>
            <w:r w:rsidRPr="005E71F9">
              <w:rPr>
                <w:rFonts w:ascii="仿宋_GB2312" w:eastAsia="仿宋_GB2312" w:hAnsi="Times New Roman" w:cs="仿宋_GB2312" w:hint="eastAsia"/>
                <w:b/>
                <w:bCs/>
                <w:sz w:val="24"/>
                <w:szCs w:val="24"/>
              </w:rPr>
              <w:t>投资规模</w:t>
            </w:r>
          </w:p>
        </w:tc>
        <w:tc>
          <w:tcPr>
            <w:tcW w:w="7347" w:type="dxa"/>
          </w:tcPr>
          <w:p w:rsidR="00710FB0" w:rsidRPr="005E71F9" w:rsidRDefault="00710FB0" w:rsidP="005E71F9">
            <w:pPr>
              <w:rPr>
                <w:rFonts w:ascii="仿宋_GB2312" w:eastAsia="仿宋_GB2312" w:hAnsi="Times New Roman" w:cs="Times New Roman"/>
                <w:sz w:val="24"/>
                <w:szCs w:val="24"/>
              </w:rPr>
            </w:pPr>
            <w:r w:rsidRPr="005E71F9">
              <w:rPr>
                <w:rFonts w:ascii="仿宋_GB2312" w:eastAsia="仿宋_GB2312" w:hAnsi="Times New Roman" w:cs="仿宋_GB2312"/>
                <w:sz w:val="24"/>
                <w:szCs w:val="24"/>
              </w:rPr>
              <w:t>30</w:t>
            </w:r>
            <w:r w:rsidRPr="005E71F9">
              <w:rPr>
                <w:rFonts w:ascii="仿宋_GB2312" w:eastAsia="仿宋_GB2312" w:hAnsi="Times New Roman" w:cs="仿宋_GB2312" w:hint="eastAsia"/>
                <w:sz w:val="24"/>
                <w:szCs w:val="24"/>
              </w:rPr>
              <w:t>亿元</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投资主体</w:t>
            </w:r>
          </w:p>
        </w:tc>
        <w:tc>
          <w:tcPr>
            <w:tcW w:w="7347"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政府</w:t>
            </w:r>
            <w:r w:rsidRPr="005E71F9">
              <w:rPr>
                <w:rFonts w:ascii="仿宋_GB2312" w:eastAsia="仿宋_GB2312" w:hAnsi="仿宋" w:cs="仿宋_GB2312"/>
                <w:sz w:val="24"/>
                <w:szCs w:val="24"/>
              </w:rPr>
              <w:t>+</w:t>
            </w:r>
            <w:r w:rsidRPr="005E71F9">
              <w:rPr>
                <w:rFonts w:ascii="仿宋_GB2312" w:eastAsia="仿宋_GB2312" w:hAnsi="仿宋" w:cs="仿宋_GB2312" w:hint="eastAsia"/>
                <w:sz w:val="24"/>
                <w:szCs w:val="24"/>
              </w:rPr>
              <w:t>企业</w:t>
            </w:r>
          </w:p>
        </w:tc>
      </w:tr>
    </w:tbl>
    <w:p w:rsidR="00710FB0" w:rsidRPr="005E71F9" w:rsidRDefault="00710FB0" w:rsidP="00497AA4">
      <w:pPr>
        <w:spacing w:afterLines="50" w:line="580" w:lineRule="exact"/>
        <w:rPr>
          <w:rFonts w:ascii="楷体_GB2312" w:eastAsia="楷体_GB2312" w:hAnsi="黑体" w:cs="Times New Roman"/>
          <w:sz w:val="32"/>
          <w:szCs w:val="32"/>
        </w:rPr>
      </w:pPr>
      <w:r w:rsidRPr="005E71F9">
        <w:rPr>
          <w:rFonts w:ascii="楷体_GB2312" w:eastAsia="楷体_GB2312" w:hAnsi="黑体" w:cs="楷体_GB2312"/>
          <w:sz w:val="32"/>
          <w:szCs w:val="32"/>
        </w:rPr>
        <w:t>3.</w:t>
      </w:r>
      <w:r w:rsidRPr="005E71F9">
        <w:rPr>
          <w:rFonts w:ascii="楷体_GB2312" w:eastAsia="楷体_GB2312" w:hAnsi="黑体" w:cs="楷体_GB2312" w:hint="eastAsia"/>
          <w:sz w:val="32"/>
          <w:szCs w:val="32"/>
        </w:rPr>
        <w:t>“全景东北”旅游购物网络</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00"/>
      </w:tblGrid>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项目名称</w:t>
            </w:r>
          </w:p>
        </w:tc>
        <w:tc>
          <w:tcPr>
            <w:tcW w:w="7300" w:type="dxa"/>
          </w:tcPr>
          <w:p w:rsidR="00710FB0" w:rsidRPr="005E71F9" w:rsidRDefault="00710FB0" w:rsidP="005E71F9">
            <w:pP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“全景东北”旅游购物网络</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项目选址</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全域</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项目定位</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辽宁旅游购物第一品牌、东北旅游购物一站式平台</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项目性质</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新建</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目标客群</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旅游购物客群</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主要业态</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“全景东北”购物中心、高速服务区专卖店、主题购物街、主要景区购物点、“全景东北”体验店</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核心吸引力</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东北特色商品品类齐全、质量有保证、价格公道合理</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策划要点</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一是引进专业开发运营商，整合东北三宝、</w:t>
            </w:r>
            <w:r w:rsidRPr="005E71F9">
              <w:rPr>
                <w:rFonts w:ascii="仿宋_GB2312" w:eastAsia="仿宋_GB2312" w:hAnsi="Times New Roman" w:cs="仿宋_GB2312"/>
                <w:sz w:val="24"/>
                <w:szCs w:val="24"/>
              </w:rPr>
              <w:t>39</w:t>
            </w:r>
            <w:r w:rsidRPr="005E71F9">
              <w:rPr>
                <w:rFonts w:ascii="仿宋_GB2312" w:eastAsia="仿宋_GB2312" w:hAnsi="仿宋" w:cs="仿宋_GB2312" w:hint="eastAsia"/>
                <w:sz w:val="24"/>
                <w:szCs w:val="24"/>
              </w:rPr>
              <w:t>°海鲜、岫玉、紫砂、玛瑙、皮革、箱包、林蛙等东北地区各类特色旅游商品资源，按照连锁化、一体化的经营模式，将“全景东北”培育成为东北地区最大的旅游购物品牌。二是在葫芦岛东戴河海滨旅游度假带建设“全景东北”旅游购物中心，打造集购物、餐饮、娱乐、文化体验于一体的综合性、多元化的购物基地，配套商业、快餐店、茶馆、咖啡馆、旅游演艺等设施。三是按照连锁、加盟的模式，在沈阳、大连、丹东、盘锦、营口、鞍山、辽阳等地市布局建设“全景东北”购物网点。四是创新管理模式，引进商品质量监督、产品鉴定检测、销售服务等专业化、特色化、规范化的服务管理模式，保障产品质量并为游客提供周到的服务。五是逐步做强旅游产品研发、生产等环节，构建产研消一体的产业链。</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主要建设内容（子项目）</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东戴河“全景东北”旅游购物中心、“全景东北”购物网点、“全景东北”的网络电商平台</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投资规模</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Times New Roman" w:cs="仿宋_GB2312"/>
                <w:sz w:val="24"/>
                <w:szCs w:val="24"/>
              </w:rPr>
              <w:t>5</w:t>
            </w:r>
            <w:r w:rsidRPr="005E71F9">
              <w:rPr>
                <w:rFonts w:ascii="仿宋_GB2312" w:eastAsia="仿宋_GB2312" w:hAnsi="仿宋" w:cs="仿宋_GB2312" w:hint="eastAsia"/>
                <w:sz w:val="24"/>
                <w:szCs w:val="24"/>
              </w:rPr>
              <w:t>亿元</w:t>
            </w:r>
          </w:p>
        </w:tc>
      </w:tr>
      <w:tr w:rsidR="00710FB0" w:rsidRPr="005E71F9">
        <w:trPr>
          <w:jc w:val="center"/>
        </w:trPr>
        <w:tc>
          <w:tcPr>
            <w:tcW w:w="1526" w:type="dxa"/>
            <w:vAlign w:val="center"/>
          </w:tcPr>
          <w:p w:rsidR="00710FB0" w:rsidRPr="005E71F9" w:rsidRDefault="00710FB0" w:rsidP="005E71F9">
            <w:pPr>
              <w:jc w:val="center"/>
              <w:rPr>
                <w:rFonts w:ascii="仿宋_GB2312" w:eastAsia="仿宋_GB2312" w:hAnsi="仿宋" w:cs="Times New Roman"/>
                <w:b/>
                <w:bCs/>
                <w:sz w:val="24"/>
                <w:szCs w:val="24"/>
              </w:rPr>
            </w:pPr>
            <w:r w:rsidRPr="005E71F9">
              <w:rPr>
                <w:rFonts w:ascii="仿宋_GB2312" w:eastAsia="仿宋_GB2312" w:hAnsi="仿宋" w:cs="仿宋_GB2312" w:hint="eastAsia"/>
                <w:b/>
                <w:bCs/>
                <w:sz w:val="24"/>
                <w:szCs w:val="24"/>
              </w:rPr>
              <w:t>投资主体</w:t>
            </w:r>
          </w:p>
        </w:tc>
        <w:tc>
          <w:tcPr>
            <w:tcW w:w="7300" w:type="dxa"/>
          </w:tcPr>
          <w:p w:rsidR="00710FB0" w:rsidRPr="005E71F9" w:rsidRDefault="00710FB0" w:rsidP="005E71F9">
            <w:pPr>
              <w:rPr>
                <w:rFonts w:ascii="仿宋_GB2312" w:eastAsia="仿宋_GB2312" w:hAnsi="仿宋" w:cs="Times New Roman"/>
                <w:sz w:val="24"/>
                <w:szCs w:val="24"/>
              </w:rPr>
            </w:pPr>
            <w:r w:rsidRPr="005E71F9">
              <w:rPr>
                <w:rFonts w:ascii="仿宋_GB2312" w:eastAsia="仿宋_GB2312" w:hAnsi="仿宋" w:cs="仿宋_GB2312" w:hint="eastAsia"/>
                <w:sz w:val="24"/>
                <w:szCs w:val="24"/>
              </w:rPr>
              <w:t>企业</w:t>
            </w:r>
          </w:p>
        </w:tc>
      </w:tr>
    </w:tbl>
    <w:p w:rsidR="00710FB0" w:rsidRPr="005E71F9" w:rsidRDefault="00710FB0" w:rsidP="00497AA4">
      <w:pPr>
        <w:spacing w:afterLines="50" w:line="580" w:lineRule="exact"/>
        <w:rPr>
          <w:rFonts w:ascii="楷体_GB2312" w:eastAsia="楷体_GB2312" w:hAnsi="黑体" w:cs="Times New Roman"/>
          <w:sz w:val="32"/>
          <w:szCs w:val="32"/>
        </w:rPr>
      </w:pPr>
      <w:r w:rsidRPr="005E71F9">
        <w:rPr>
          <w:rFonts w:ascii="楷体_GB2312" w:eastAsia="楷体_GB2312" w:hAnsi="黑体" w:cs="楷体_GB2312"/>
          <w:sz w:val="32"/>
          <w:szCs w:val="32"/>
        </w:rPr>
        <w:t>4.</w:t>
      </w:r>
      <w:r w:rsidRPr="005E71F9">
        <w:rPr>
          <w:rFonts w:ascii="楷体_GB2312" w:eastAsia="楷体_GB2312" w:hAnsi="黑体" w:cs="楷体_GB2312" w:hint="eastAsia"/>
          <w:sz w:val="32"/>
          <w:szCs w:val="32"/>
        </w:rPr>
        <w:t>辽宁明长城遗址旅游带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2"/>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312"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辽宁明长城遗址旅游带</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全域</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辽宁省文化旅游特色品牌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整合提升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大众观光游客、自驾车群体</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长城观光、</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明长城东端起始段</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整合串联葫芦岛、锦州、阜新、盘锦、鞍山、辽阳、沈阳、铁岭、抚顺、本溪、丹东等省内明长城遗址资源，通过整合开发、分主题差异开发，打造辽宁明长城遗址旅游带；二是组织力量对辽宁省明代长城遗址进行一次全面勘查，准确掌握墙体、城堡、关隘、烽火台、敌楼及其环境风貌的保护现状、损毁程度、维护开发价值等情况，确立长城遗址保护区范围，严格规范经济建设和旅游开发利用等行为，建立长城文化档案，实施动态保护开发管理；三是深化对辽宁省明长城遗址历史文化资源的挖掘，打造辽宁明长城历史文化故事体系，用故事串联景点，用故事传递文化，用故事打造影响力；四是采取市场化运作模式，引进企业和社会资本，建设长城遗址公园带、文化展馆、参观游览场所、场景体验等项目；五是充分利用虎山、锥子山、九门口等著名明长城景点，做好长城遗址景观连片成带工作，打造明长城旅游文化观光带，提升明长城旅游带的影响力。</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全省明长城遗址的勘查修复保护工程、遗址周边环境整治和景观提升工程、长城遗址公园带建设、辽宁明长城文化展馆建设</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50</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31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政府</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企业</w:t>
            </w:r>
          </w:p>
        </w:tc>
      </w:tr>
    </w:tbl>
    <w:p w:rsidR="00710FB0" w:rsidRPr="0080364A" w:rsidRDefault="00710FB0" w:rsidP="00497AA4">
      <w:pPr>
        <w:spacing w:afterLines="50" w:line="580" w:lineRule="exact"/>
        <w:rPr>
          <w:rFonts w:ascii="楷体_GB2312" w:eastAsia="楷体_GB2312" w:hAnsi="黑体" w:cs="Times New Roman"/>
          <w:sz w:val="32"/>
          <w:szCs w:val="32"/>
        </w:rPr>
      </w:pPr>
      <w:r w:rsidRPr="0080364A">
        <w:rPr>
          <w:rFonts w:ascii="楷体_GB2312" w:eastAsia="楷体_GB2312" w:hAnsi="黑体" w:cs="楷体_GB2312"/>
          <w:sz w:val="32"/>
          <w:szCs w:val="32"/>
        </w:rPr>
        <w:t>5.</w:t>
      </w:r>
      <w:r w:rsidRPr="0080364A">
        <w:rPr>
          <w:rFonts w:ascii="楷体_GB2312" w:eastAsia="楷体_GB2312" w:hAnsi="黑体" w:cs="楷体_GB2312" w:hint="eastAsia"/>
          <w:sz w:val="32"/>
          <w:szCs w:val="32"/>
        </w:rPr>
        <w:t>特色历史文化休闲街区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98"/>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98"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特色历史文化休闲街区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全域</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辽宁旅游新兴主体消费空间、多种旅游休闲业态集聚地</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改造提升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街区休闲客群、大众观光客</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特色餐饮、休闲慢吧、创意工坊、精品酒店、文化客栈、小型展馆</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街区的历史文化和休闲生活氛围、多类特色业态的聚合消费</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一是研究出台加快开发旅游特色街区的鼓励政策。二是联合沈阳、营口、丹东、大连，省市联合打造</w:t>
            </w:r>
            <w:r w:rsidRPr="0080364A">
              <w:rPr>
                <w:rFonts w:ascii="仿宋_GB2312" w:eastAsia="仿宋_GB2312" w:hAnsi="仿宋" w:cs="仿宋_GB2312"/>
                <w:sz w:val="24"/>
                <w:szCs w:val="24"/>
              </w:rPr>
              <w:t>3-5</w:t>
            </w:r>
            <w:r w:rsidRPr="0080364A">
              <w:rPr>
                <w:rFonts w:ascii="仿宋_GB2312" w:eastAsia="仿宋_GB2312" w:hAnsi="仿宋" w:cs="仿宋_GB2312" w:hint="eastAsia"/>
                <w:sz w:val="24"/>
                <w:szCs w:val="24"/>
              </w:rPr>
              <w:t>条旅游休闲街区，作为全省主题街区开发的示范引领项目。三是借鉴成都宽窄巷子的成功经验，按照四态（形态、文态、业态、生态）融合的理念，加快特色街区的规划，引进战略投资商，实施整体开发。四是逐步鼓励各地市加快历史文化主题街区的规划建设和改造提升，积极培育新兴主体消费空间，延长游客的停留时间。五是加快引入各类休闲业态向旅游主题街区集聚。</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各类主题旅游休闲街区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50</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98"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80364A" w:rsidRDefault="00710FB0" w:rsidP="00497AA4">
      <w:pPr>
        <w:spacing w:afterLines="50"/>
        <w:rPr>
          <w:rFonts w:ascii="楷体_GB2312" w:eastAsia="楷体_GB2312" w:hAnsi="黑体" w:cs="Times New Roman"/>
          <w:sz w:val="32"/>
          <w:szCs w:val="32"/>
        </w:rPr>
      </w:pPr>
      <w:r w:rsidRPr="0080364A">
        <w:rPr>
          <w:rFonts w:ascii="楷体_GB2312" w:eastAsia="楷体_GB2312" w:hAnsi="黑体" w:cs="楷体_GB2312"/>
          <w:sz w:val="32"/>
          <w:szCs w:val="32"/>
        </w:rPr>
        <w:t>6.</w:t>
      </w:r>
      <w:r w:rsidRPr="0080364A">
        <w:rPr>
          <w:rFonts w:ascii="楷体_GB2312" w:eastAsia="楷体_GB2312" w:hAnsi="黑体" w:cs="楷体_GB2312" w:hint="eastAsia"/>
          <w:sz w:val="32"/>
          <w:szCs w:val="32"/>
        </w:rPr>
        <w:t>东北旅游产业园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86"/>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86"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东北旅游产业园</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东北旅游装备制造和展销基地</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新建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高标准、高水准编制东北旅游产业园开发建设规划，明确产业园的发展定位、发展目标、产业选择、功能布局等。二是加快招商引资，引进战略投资商，整体开发建设产业园区。三是分区建设旅游装备设计、生产、销售、物流、认证检测等基本设施。四是制定支持政策，吸引低空、冰雪、邮轮、游艇、户外装备、酒店用品等企业入驻集聚发展。五是配套酒店、会所、精品街、会议中心、娱乐演艺中心等业态设施。六是配套旅游创意园、专家村、旅游商品研发中心、邮轮游艇学院、低空旅游学院等具有原创能力、培训性质的项目设施，发展旅游培训。七是组织举办旅游装备展销会、旅游装备设计展、旅游装备博览会等节事活动。</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旅游装备制造园区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5</w:t>
            </w:r>
            <w:r w:rsidRPr="0080364A">
              <w:rPr>
                <w:rFonts w:ascii="仿宋_GB2312" w:eastAsia="仿宋_GB2312" w:hAnsi="仿宋"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286"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100</w:t>
            </w:r>
            <w:r w:rsidRPr="0080364A">
              <w:rPr>
                <w:rFonts w:ascii="仿宋_GB2312" w:eastAsia="仿宋_GB2312" w:hAnsi="Times New Roman"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8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80364A" w:rsidRDefault="00710FB0" w:rsidP="00497AA4">
      <w:pPr>
        <w:spacing w:afterLines="50"/>
        <w:rPr>
          <w:rFonts w:ascii="楷体_GB2312" w:eastAsia="楷体_GB2312" w:hAnsi="黑体" w:cs="Times New Roman"/>
          <w:sz w:val="32"/>
          <w:szCs w:val="32"/>
        </w:rPr>
      </w:pPr>
      <w:r w:rsidRPr="0080364A">
        <w:rPr>
          <w:rFonts w:ascii="楷体_GB2312" w:eastAsia="楷体_GB2312" w:hAnsi="黑体" w:cs="楷体_GB2312"/>
          <w:sz w:val="32"/>
          <w:szCs w:val="32"/>
        </w:rPr>
        <w:t>7.</w:t>
      </w:r>
      <w:r w:rsidRPr="0080364A">
        <w:rPr>
          <w:rFonts w:ascii="楷体_GB2312" w:eastAsia="楷体_GB2312" w:hAnsi="黑体" w:cs="楷体_GB2312" w:hint="eastAsia"/>
          <w:sz w:val="32"/>
          <w:szCs w:val="32"/>
        </w:rPr>
        <w:t>浑河生态休闲度假带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44"/>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44"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浑河生态休闲度假带</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浑南新区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优化提升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沈阳经济区城市滨水休闲的核心品牌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沈阳经济圈的休闲客群、来沈旅游客群</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骑行漫游、精品酒店、水畔餐吧、休闲慢吧、水上游船</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浑河沿岸优美生态风光和精品休闲旅游设施集群</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编制《浑河生态休闲度假带旅游总体规划》，为浑河生态休闲度假带建设进行顶层设计和战略指导，合理安排空间布局和产品体系。二是联通浑河沿线鸟岛、清福陵、清福陵、中央公园、沈河体育公园、五里河公园、沈水湾公园、浑河晚渡公园、奥体公园、浑河西峡谷等重要旅游节点，贯通水上航道以及从长青桥以东到鸟岛的浑河两岸观光道路。三是打造浑河绿道体系，建设骑行道、漫游道，使生态休闲景观带和市政道路有机结合，形成景观长廊。四是在沿河两岸科学规划餐饮、休闲、娱乐、度假等功能区，积极引入精品酒店、水上餐厅、水畔餐吧、休闲慢吧等主题业态，强化浑河两岸休闲度假氛围。五是丰富水上休闲游览产品，开发浑河夜游线路，实施夜间亮化工程。六是加大对桥梁、道路、绿化等浑河基础建设的投入，集中精力在</w:t>
            </w:r>
            <w:r w:rsidRPr="0080364A">
              <w:rPr>
                <w:rFonts w:ascii="仿宋_GB2312" w:eastAsia="仿宋_GB2312" w:hAnsi="Times New Roman" w:cs="仿宋_GB2312"/>
                <w:sz w:val="24"/>
                <w:szCs w:val="24"/>
              </w:rPr>
              <w:t>2</w:t>
            </w:r>
            <w:r w:rsidRPr="0080364A">
              <w:rPr>
                <w:rFonts w:ascii="仿宋_GB2312" w:eastAsia="仿宋_GB2312" w:hAnsi="Times New Roman" w:cs="仿宋_GB2312" w:hint="eastAsia"/>
                <w:sz w:val="24"/>
                <w:szCs w:val="24"/>
              </w:rPr>
              <w:t>至</w:t>
            </w:r>
            <w:r w:rsidRPr="0080364A">
              <w:rPr>
                <w:rFonts w:ascii="仿宋_GB2312" w:eastAsia="仿宋_GB2312" w:hAnsi="Times New Roman" w:cs="仿宋_GB2312"/>
                <w:sz w:val="24"/>
                <w:szCs w:val="24"/>
              </w:rPr>
              <w:t>3</w:t>
            </w:r>
            <w:r w:rsidRPr="0080364A">
              <w:rPr>
                <w:rFonts w:ascii="仿宋_GB2312" w:eastAsia="仿宋_GB2312" w:hAnsi="仿宋" w:cs="仿宋_GB2312" w:hint="eastAsia"/>
                <w:sz w:val="24"/>
                <w:szCs w:val="24"/>
              </w:rPr>
              <w:t>年内，完成对浑河生态休闲度假带内生态廊道的建设。</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沿线基础设施提升、现有项目提升（鸟岛、清福陵、清福陵、中央公园、沈河体育公园、五里河公园、沈水湾公园、浑河晚渡公园）、休闲设施配套</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244"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57</w:t>
            </w:r>
            <w:r w:rsidRPr="0080364A">
              <w:rPr>
                <w:rFonts w:ascii="仿宋_GB2312" w:eastAsia="仿宋_GB2312" w:hAnsi="Times New Roman" w:cs="仿宋_GB2312" w:hint="eastAsia"/>
                <w:sz w:val="24"/>
                <w:szCs w:val="24"/>
              </w:rPr>
              <w:t>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244"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20</w:t>
            </w:r>
            <w:r w:rsidRPr="0080364A">
              <w:rPr>
                <w:rFonts w:ascii="仿宋_GB2312" w:eastAsia="仿宋_GB2312" w:hAnsi="Times New Roman"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4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80364A" w:rsidRDefault="00710FB0" w:rsidP="00497AA4">
      <w:pPr>
        <w:spacing w:afterLines="50"/>
        <w:rPr>
          <w:rFonts w:ascii="楷体_GB2312" w:eastAsia="楷体_GB2312" w:hAnsi="黑体" w:cs="Times New Roman"/>
          <w:sz w:val="32"/>
          <w:szCs w:val="32"/>
        </w:rPr>
      </w:pPr>
      <w:r w:rsidRPr="0080364A">
        <w:rPr>
          <w:rFonts w:ascii="楷体_GB2312" w:eastAsia="楷体_GB2312" w:hAnsi="黑体" w:cs="楷体_GB2312"/>
          <w:sz w:val="32"/>
          <w:szCs w:val="32"/>
        </w:rPr>
        <w:t>8.</w:t>
      </w:r>
      <w:r w:rsidRPr="0080364A">
        <w:rPr>
          <w:rFonts w:ascii="楷体_GB2312" w:eastAsia="楷体_GB2312" w:hAnsi="黑体" w:cs="楷体_GB2312" w:hint="eastAsia"/>
          <w:sz w:val="32"/>
          <w:szCs w:val="32"/>
        </w:rPr>
        <w:t>铁西工业旅游示范区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02"/>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02"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铁西工业旅游示范区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铁西区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中国工业旅游的旗帜和标杆</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优化提升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工业旅游客群</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知名厂区参观、工业遗址公园、各类主题博物馆、文创园、工业体验馆</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“共和国长子”在近现代工业文明上的深厚积淀，工业文化创意精品体验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依托宝马新工厂等大型工业企业，在企业日常生产的基础上叠加旅游功能，开发参观型、访问型、参与型、自助型等多种形式的工业旅游，打造一批全国知名的工业旅游品牌。二是利用红梅集团废弃园区，在保留场地工业设施设备的基础上打造传奇梦工厂主题乐园，通过重塑空间意向，主题化建设游乐设施、旅游配套服务设施。三是提升</w:t>
            </w:r>
            <w:r w:rsidRPr="0080364A">
              <w:rPr>
                <w:rFonts w:ascii="仿宋_GB2312" w:eastAsia="仿宋_GB2312" w:hAnsi="Times New Roman" w:cs="仿宋_GB2312"/>
                <w:sz w:val="24"/>
                <w:szCs w:val="24"/>
              </w:rPr>
              <w:t>1905</w:t>
            </w:r>
            <w:r w:rsidRPr="0080364A">
              <w:rPr>
                <w:rFonts w:ascii="仿宋_GB2312" w:eastAsia="仿宋_GB2312" w:hAnsi="仿宋" w:cs="仿宋_GB2312" w:hint="eastAsia"/>
                <w:sz w:val="24"/>
                <w:szCs w:val="24"/>
              </w:rPr>
              <w:t>文化创意园，打造集休闲、游憩、观赏、娱乐、科普教育、餐饮、购物为一体的工业主题文创休闲旅游产品。四是充实提升中国工业博物馆展览内容和体验活动。五是大力发展旅游商品与旅游装备制造业，推动旅游商品生产集群化、专业化、系列化、精细化、品牌化发展，培育自主品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中国工业博物馆、宝马新工厂、</w:t>
            </w:r>
            <w:r w:rsidRPr="0080364A">
              <w:rPr>
                <w:rFonts w:ascii="仿宋_GB2312" w:eastAsia="仿宋_GB2312" w:hAnsi="Times New Roman" w:cs="仿宋_GB2312"/>
                <w:sz w:val="24"/>
                <w:szCs w:val="24"/>
              </w:rPr>
              <w:t>1905</w:t>
            </w:r>
            <w:r w:rsidRPr="0080364A">
              <w:rPr>
                <w:rFonts w:ascii="仿宋_GB2312" w:eastAsia="仿宋_GB2312" w:hAnsi="仿宋" w:cs="仿宋_GB2312" w:hint="eastAsia"/>
                <w:sz w:val="24"/>
                <w:szCs w:val="24"/>
              </w:rPr>
              <w:t>文化创意园、工人村生活馆、特色美食街、传奇梦工厂主题乐园、商务酒店集群、休闲购物街区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86</w:t>
            </w:r>
            <w:r w:rsidRPr="0080364A">
              <w:rPr>
                <w:rFonts w:ascii="仿宋_GB2312" w:eastAsia="仿宋_GB2312" w:hAnsi="仿宋"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Times New Roman" w:cs="仿宋_GB2312"/>
                <w:sz w:val="24"/>
                <w:szCs w:val="24"/>
              </w:rPr>
              <w:t>35</w:t>
            </w:r>
            <w:r w:rsidRPr="0080364A">
              <w:rPr>
                <w:rFonts w:ascii="仿宋_GB2312" w:eastAsia="仿宋_GB2312" w:hAnsi="仿宋"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02"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80364A" w:rsidRDefault="00710FB0" w:rsidP="00497AA4">
      <w:pPr>
        <w:spacing w:afterLines="50"/>
        <w:rPr>
          <w:rFonts w:ascii="楷体_GB2312" w:eastAsia="楷体_GB2312" w:hAnsi="黑体" w:cs="Times New Roman"/>
          <w:sz w:val="32"/>
          <w:szCs w:val="32"/>
        </w:rPr>
      </w:pPr>
      <w:r w:rsidRPr="0080364A">
        <w:rPr>
          <w:rFonts w:ascii="楷体_GB2312" w:eastAsia="楷体_GB2312" w:hAnsi="黑体" w:cs="楷体_GB2312"/>
          <w:sz w:val="32"/>
          <w:szCs w:val="32"/>
        </w:rPr>
        <w:t>9.</w:t>
      </w:r>
      <w:r w:rsidRPr="0080364A">
        <w:rPr>
          <w:rFonts w:ascii="楷体_GB2312" w:eastAsia="楷体_GB2312" w:hAnsi="黑体" w:cs="楷体_GB2312" w:hint="eastAsia"/>
          <w:sz w:val="32"/>
          <w:szCs w:val="32"/>
        </w:rPr>
        <w:t>沈北城郊休闲游憩带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16"/>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16"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沈北城郊休闲游憩带</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沈北区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集生态休闲、乡村体验、主题娱乐、温泉养生、湿地度假于一体的城郊休闲游憩带</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整合提升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城郊休闲客群、部分外地游客</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乡村休闲、观光农业、湿地公园、自驾露营地、观光景区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辽河、蒲河湿地风光，大地景观农业</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以辽河、蒲河为纽带，整合现有旅游产品，形成沈阳经济区城郊休闲的自驾旅游线和慢行体系。二是完善城郊休闲游憩带的基础设施和旅游服务设施。三是引入休闲农庄、主题民宿、精品酒店、户外营地、特色餐饮、观光农园等休闲业态。四是策划一批乡村旅游节事节庆活动，通过活动提升人气，拉动消费。五是持续推动七星湿地公园、沈阳稻梦空间、方特欢乐世界、北汤温泉、怪坡景区、蒲河生态休闲观光带等现有项目优化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现有项目提升（辽河七星湿地公园、沈阳稻梦空间、仟睿达水上世界、方特欢乐世界、北汤温泉、怪坡景区、蒲河生态休闲观光带）、自驾露营地、休闲农庄、主题民宿、精品酒店、户外营地、观光农园</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占地规模</w:t>
            </w:r>
          </w:p>
        </w:tc>
        <w:tc>
          <w:tcPr>
            <w:tcW w:w="7216"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150</w:t>
            </w:r>
            <w:r w:rsidRPr="0080364A">
              <w:rPr>
                <w:rFonts w:ascii="仿宋_GB2312" w:eastAsia="仿宋_GB2312" w:hAnsi="Times New Roman"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投资规模</w:t>
            </w:r>
          </w:p>
        </w:tc>
        <w:tc>
          <w:tcPr>
            <w:tcW w:w="7216"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80</w:t>
            </w:r>
            <w:r w:rsidRPr="0080364A">
              <w:rPr>
                <w:rFonts w:ascii="仿宋_GB2312" w:eastAsia="仿宋_GB2312" w:hAnsi="Times New Roman" w:cs="仿宋_GB2312" w:hint="eastAsia"/>
                <w:sz w:val="24"/>
                <w:szCs w:val="24"/>
              </w:rPr>
              <w:t>亿元</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16"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企业</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政府</w:t>
            </w:r>
          </w:p>
        </w:tc>
      </w:tr>
    </w:tbl>
    <w:p w:rsidR="00710FB0" w:rsidRPr="0080364A" w:rsidRDefault="00710FB0" w:rsidP="00497AA4">
      <w:pPr>
        <w:spacing w:afterLines="50"/>
        <w:rPr>
          <w:rFonts w:ascii="楷体_GB2312" w:eastAsia="楷体_GB2312" w:hAnsi="黑体" w:cs="Times New Roman"/>
          <w:sz w:val="32"/>
          <w:szCs w:val="32"/>
        </w:rPr>
      </w:pPr>
      <w:r w:rsidRPr="0080364A">
        <w:rPr>
          <w:rFonts w:ascii="楷体_GB2312" w:eastAsia="楷体_GB2312" w:hAnsi="黑体" w:cs="楷体_GB2312"/>
          <w:sz w:val="32"/>
          <w:szCs w:val="32"/>
        </w:rPr>
        <w:t>10.</w:t>
      </w:r>
      <w:r w:rsidRPr="0080364A">
        <w:rPr>
          <w:rFonts w:ascii="楷体_GB2312" w:eastAsia="楷体_GB2312" w:hAnsi="黑体" w:cs="楷体_GB2312" w:hint="eastAsia"/>
          <w:sz w:val="32"/>
          <w:szCs w:val="32"/>
        </w:rPr>
        <w:t>法库辽代风情小镇文化旅游区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14"/>
      </w:tblGrid>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项目名称</w:t>
            </w:r>
          </w:p>
        </w:tc>
        <w:tc>
          <w:tcPr>
            <w:tcW w:w="7214" w:type="dxa"/>
          </w:tcPr>
          <w:p w:rsidR="00710FB0" w:rsidRPr="0080364A" w:rsidRDefault="00710FB0" w:rsidP="005E71F9">
            <w:pP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法库辽代风情小镇文化旅游区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项目选址</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沈阳法库</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项目定位</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辽宁省古镇、古街旅游新地标，国家</w:t>
            </w:r>
            <w:r w:rsidRPr="0080364A">
              <w:rPr>
                <w:rFonts w:ascii="仿宋_GB2312" w:eastAsia="仿宋_GB2312" w:hAnsi="仿宋" w:cs="仿宋_GB2312"/>
                <w:sz w:val="24"/>
                <w:szCs w:val="24"/>
              </w:rPr>
              <w:t>4A</w:t>
            </w:r>
            <w:r w:rsidRPr="0080364A">
              <w:rPr>
                <w:rFonts w:ascii="仿宋_GB2312" w:eastAsia="仿宋_GB2312" w:hAnsi="仿宋" w:cs="仿宋_GB2312" w:hint="eastAsia"/>
                <w:sz w:val="24"/>
                <w:szCs w:val="24"/>
              </w:rPr>
              <w:t>级景区</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项目性质</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优化提升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目标客群</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大众观光休闲游客</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主要业态</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风情小镇、特色古街、博物馆群、慢吧酒吧、主题客栈</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核心吸引力</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具有独特辽代民俗民风的仿古小镇</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策划要点</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以辽文化街道为骨架，以尚书府等</w:t>
            </w:r>
            <w:r w:rsidRPr="0080364A">
              <w:rPr>
                <w:rFonts w:ascii="仿宋_GB2312" w:eastAsia="仿宋_GB2312" w:hAnsi="Times New Roman" w:cs="仿宋_GB2312"/>
                <w:sz w:val="24"/>
                <w:szCs w:val="24"/>
              </w:rPr>
              <w:t>19</w:t>
            </w:r>
            <w:r w:rsidRPr="0080364A">
              <w:rPr>
                <w:rFonts w:ascii="仿宋_GB2312" w:eastAsia="仿宋_GB2312" w:hAnsi="仿宋" w:cs="仿宋_GB2312"/>
                <w:sz w:val="24"/>
                <w:szCs w:val="24"/>
              </w:rPr>
              <w:t xml:space="preserve"> </w:t>
            </w:r>
            <w:r w:rsidRPr="0080364A">
              <w:rPr>
                <w:rFonts w:ascii="仿宋_GB2312" w:eastAsia="仿宋_GB2312" w:hAnsi="仿宋" w:cs="仿宋_GB2312" w:hint="eastAsia"/>
                <w:sz w:val="24"/>
                <w:szCs w:val="24"/>
              </w:rPr>
              <w:t>个院落形成博物馆群与特色商业体系为卖点，建设一个拥有辽代建筑独特风貌，现代化与历史文化协调发展的旅游街区。</w:t>
            </w:r>
          </w:p>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一是街区整体开发。依托文化资源，统筹一体开发多个不同主题的历史文化博物馆，并通过自然街区的联结，形成封闭性和开发性共存的博物馆体系；创新组织游线，合理运用旅游电瓶车、三轮车、自行车租赁等特色交通，形成组合游线；以辽文化为主线的特色旅游项目。</w:t>
            </w:r>
          </w:p>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二是集中展现风貌民情。从辽代街巷、名人故居提炼辽文化元素，通过外立面整治、招牌匾额、路灯、垃圾桶等景观小品设计，在业态中再现纯美辽代风情；以满足当地居民需求为基础，由当地人销售当地出产的商品，采用经济手段激励民俗的融入，成为延续历史文脉的载体。</w:t>
            </w:r>
          </w:p>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三是积极引导多元业态。以法库特色美食加购物为核心吸引，令游客有吃有逛；积极引导、逐渐推进旅游商品、知名酒店、酒吧品牌建设，丰富商业街区业态的健康发展。</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主要建设内容（子项目）</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白鹤楼院、仿古商业街、法库美食街、尚书府、太后府、驸马第、县丞府等</w:t>
            </w:r>
            <w:r w:rsidRPr="0080364A">
              <w:rPr>
                <w:rFonts w:ascii="仿宋_GB2312" w:eastAsia="仿宋_GB2312" w:hAnsi="Times New Roman" w:cs="仿宋_GB2312"/>
                <w:sz w:val="24"/>
                <w:szCs w:val="24"/>
              </w:rPr>
              <w:t>19</w:t>
            </w:r>
            <w:r w:rsidRPr="0080364A">
              <w:rPr>
                <w:rFonts w:ascii="仿宋_GB2312" w:eastAsia="仿宋_GB2312" w:hAnsi="仿宋" w:cs="仿宋_GB2312" w:hint="eastAsia"/>
                <w:sz w:val="24"/>
                <w:szCs w:val="24"/>
              </w:rPr>
              <w:t>座仿辽代院府等三个建筑群及附属设施建设。</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Times New Roman" w:cs="Times New Roman"/>
                <w:b/>
                <w:bCs/>
                <w:sz w:val="24"/>
                <w:szCs w:val="24"/>
              </w:rPr>
            </w:pPr>
            <w:r w:rsidRPr="0080364A">
              <w:rPr>
                <w:rFonts w:ascii="仿宋_GB2312" w:eastAsia="仿宋_GB2312" w:hAnsi="Times New Roman" w:cs="仿宋_GB2312" w:hint="eastAsia"/>
                <w:b/>
                <w:bCs/>
                <w:sz w:val="24"/>
                <w:szCs w:val="24"/>
              </w:rPr>
              <w:t>占地规模</w:t>
            </w:r>
          </w:p>
        </w:tc>
        <w:tc>
          <w:tcPr>
            <w:tcW w:w="7214"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6</w:t>
            </w:r>
            <w:r w:rsidRPr="0080364A">
              <w:rPr>
                <w:rFonts w:ascii="仿宋_GB2312" w:eastAsia="仿宋_GB2312" w:hAnsi="Times New Roman" w:cs="仿宋_GB2312" w:hint="eastAsia"/>
                <w:sz w:val="24"/>
                <w:szCs w:val="24"/>
              </w:rPr>
              <w:t>平方公里</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Times New Roman" w:cs="Times New Roman"/>
                <w:b/>
                <w:bCs/>
                <w:sz w:val="24"/>
                <w:szCs w:val="24"/>
              </w:rPr>
            </w:pPr>
            <w:r w:rsidRPr="0080364A">
              <w:rPr>
                <w:rFonts w:ascii="仿宋_GB2312" w:eastAsia="仿宋_GB2312" w:hAnsi="Times New Roman" w:cs="仿宋_GB2312" w:hint="eastAsia"/>
                <w:b/>
                <w:bCs/>
                <w:sz w:val="24"/>
                <w:szCs w:val="24"/>
              </w:rPr>
              <w:t>投资规模</w:t>
            </w:r>
          </w:p>
        </w:tc>
        <w:tc>
          <w:tcPr>
            <w:tcW w:w="7214" w:type="dxa"/>
          </w:tcPr>
          <w:p w:rsidR="00710FB0" w:rsidRPr="0080364A" w:rsidRDefault="00710FB0" w:rsidP="005E71F9">
            <w:pPr>
              <w:rPr>
                <w:rFonts w:ascii="仿宋_GB2312" w:eastAsia="仿宋_GB2312" w:hAnsi="Times New Roman" w:cs="Times New Roman"/>
                <w:sz w:val="24"/>
                <w:szCs w:val="24"/>
              </w:rPr>
            </w:pPr>
            <w:r w:rsidRPr="0080364A">
              <w:rPr>
                <w:rFonts w:ascii="仿宋_GB2312" w:eastAsia="仿宋_GB2312" w:hAnsi="Times New Roman" w:cs="仿宋_GB2312"/>
                <w:sz w:val="24"/>
                <w:szCs w:val="24"/>
              </w:rPr>
              <w:t>10</w:t>
            </w:r>
            <w:r w:rsidRPr="0080364A">
              <w:rPr>
                <w:rFonts w:ascii="仿宋_GB2312" w:eastAsia="仿宋_GB2312" w:hAnsi="Times New Roman" w:cs="仿宋_GB2312" w:hint="eastAsia"/>
                <w:sz w:val="24"/>
                <w:szCs w:val="24"/>
              </w:rPr>
              <w:t>亿</w:t>
            </w:r>
          </w:p>
        </w:tc>
      </w:tr>
      <w:tr w:rsidR="00710FB0" w:rsidRPr="0080364A">
        <w:trPr>
          <w:jc w:val="center"/>
        </w:trPr>
        <w:tc>
          <w:tcPr>
            <w:tcW w:w="1526" w:type="dxa"/>
            <w:vAlign w:val="center"/>
          </w:tcPr>
          <w:p w:rsidR="00710FB0" w:rsidRPr="0080364A" w:rsidRDefault="00710FB0" w:rsidP="005E71F9">
            <w:pPr>
              <w:jc w:val="center"/>
              <w:rPr>
                <w:rFonts w:ascii="仿宋_GB2312" w:eastAsia="仿宋_GB2312" w:hAnsi="仿宋" w:cs="Times New Roman"/>
                <w:b/>
                <w:bCs/>
                <w:sz w:val="24"/>
                <w:szCs w:val="24"/>
              </w:rPr>
            </w:pPr>
            <w:r w:rsidRPr="0080364A">
              <w:rPr>
                <w:rFonts w:ascii="仿宋_GB2312" w:eastAsia="仿宋_GB2312" w:hAnsi="仿宋" w:cs="仿宋_GB2312" w:hint="eastAsia"/>
                <w:b/>
                <w:bCs/>
                <w:sz w:val="24"/>
                <w:szCs w:val="24"/>
              </w:rPr>
              <w:t>投资主体</w:t>
            </w:r>
          </w:p>
        </w:tc>
        <w:tc>
          <w:tcPr>
            <w:tcW w:w="7214" w:type="dxa"/>
          </w:tcPr>
          <w:p w:rsidR="00710FB0" w:rsidRPr="0080364A" w:rsidRDefault="00710FB0" w:rsidP="005E71F9">
            <w:pPr>
              <w:rPr>
                <w:rFonts w:ascii="仿宋_GB2312" w:eastAsia="仿宋_GB2312" w:hAnsi="仿宋" w:cs="Times New Roman"/>
                <w:sz w:val="24"/>
                <w:szCs w:val="24"/>
              </w:rPr>
            </w:pPr>
            <w:r w:rsidRPr="0080364A">
              <w:rPr>
                <w:rFonts w:ascii="仿宋_GB2312" w:eastAsia="仿宋_GB2312" w:hAnsi="仿宋" w:cs="仿宋_GB2312" w:hint="eastAsia"/>
                <w:sz w:val="24"/>
                <w:szCs w:val="24"/>
              </w:rPr>
              <w:t>政府</w:t>
            </w:r>
            <w:r w:rsidRPr="0080364A">
              <w:rPr>
                <w:rFonts w:ascii="仿宋_GB2312" w:eastAsia="仿宋_GB2312" w:hAnsi="仿宋" w:cs="仿宋_GB2312"/>
                <w:sz w:val="24"/>
                <w:szCs w:val="24"/>
              </w:rPr>
              <w:t>+</w:t>
            </w:r>
            <w:r w:rsidRPr="0080364A">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11.</w:t>
      </w:r>
      <w:r w:rsidRPr="008128FF">
        <w:rPr>
          <w:rFonts w:ascii="楷体_GB2312" w:eastAsia="楷体_GB2312" w:hAnsi="黑体" w:cs="楷体_GB2312" w:hint="eastAsia"/>
          <w:sz w:val="32"/>
          <w:szCs w:val="32"/>
        </w:rPr>
        <w:t>法库巴尔虎山旅游度假区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1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法库巴尔虎山旅游度假区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沈阳法库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集满蒙风情体验、考古、科普、游览观光于一体的旅游景区，省级旅游度假区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大众休闲度假游客、自驾车游客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避暑度假、山岳观光、冬季滑雪、蒙古族风情体验、摄影写生基地、户外运动基地、自驾露营地、精品民宿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辽代圣山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推进巴尔虎山的整体开发，完善基础设施及配套设施，建设景区大门、游客集散广场、游客服务中心、生态停车场、登山步道、观景亭、观景长廊、铁索桥、玻璃栈道等。二是建设度假设施，包括精品民宿、别墅住宿区、会议中心、球类娱乐区、儿童游乐区、滑雪场等；三是深入挖掘及充分展现历史文化，建设蒙古族文化体验区，包括蒙古大帐、牧民人家、射箭场、摔跤场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综合服务区、生态度假村、蒙古族文化体验区、滑雪场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Times New Roman" w:cs="Times New Roman"/>
                <w:b/>
                <w:bCs/>
                <w:sz w:val="24"/>
                <w:szCs w:val="24"/>
              </w:rPr>
            </w:pPr>
            <w:r w:rsidRPr="008128FF">
              <w:rPr>
                <w:rFonts w:ascii="仿宋_GB2312" w:eastAsia="仿宋_GB2312" w:hAnsi="Times New Roman" w:cs="仿宋_GB2312" w:hint="eastAsia"/>
                <w:b/>
                <w:bCs/>
                <w:sz w:val="24"/>
                <w:szCs w:val="24"/>
              </w:rPr>
              <w:t>占地规模</w:t>
            </w:r>
          </w:p>
        </w:tc>
        <w:tc>
          <w:tcPr>
            <w:tcW w:w="731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84.34</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Times New Roman" w:cs="仿宋_GB2312"/>
                <w:sz w:val="24"/>
                <w:szCs w:val="24"/>
              </w:rPr>
              <w:t>80</w:t>
            </w:r>
            <w:r w:rsidRPr="008128FF">
              <w:rPr>
                <w:rFonts w:ascii="仿宋_GB2312" w:eastAsia="仿宋_GB2312" w:hAnsi="仿宋"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12.</w:t>
      </w:r>
      <w:r w:rsidRPr="008128FF">
        <w:rPr>
          <w:rFonts w:ascii="楷体_GB2312" w:eastAsia="楷体_GB2312" w:hAnsi="黑体" w:cs="楷体_GB2312" w:hint="eastAsia"/>
          <w:sz w:val="32"/>
          <w:szCs w:val="32"/>
        </w:rPr>
        <w:t>东港钻石港湾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1"/>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11"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东港钻石港湾</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大连金融商务会议中心、</w:t>
            </w:r>
            <w:r w:rsidRPr="008128FF">
              <w:rPr>
                <w:rFonts w:ascii="仿宋_GB2312" w:eastAsia="仿宋_GB2312" w:hAnsi="Times New Roman" w:cs="仿宋_GB2312"/>
                <w:sz w:val="24"/>
                <w:szCs w:val="24"/>
              </w:rPr>
              <w:t>CBD</w:t>
            </w:r>
            <w:r w:rsidRPr="008128FF">
              <w:rPr>
                <w:rFonts w:ascii="仿宋_GB2312" w:eastAsia="仿宋_GB2312" w:hAnsi="仿宋" w:cs="仿宋_GB2312" w:hint="eastAsia"/>
                <w:sz w:val="24"/>
                <w:szCs w:val="24"/>
              </w:rPr>
              <w:t>扩容核心承载区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优化提升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高端商务人士、都市休闲客群、大众观光客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国际邮轮母港、国际游艇港、大型商业综合体集群、五星级酒店集群、会议会展中心、特色水城、主题娱乐、大型剧院、艺术中心、创意展示中心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国际邮轮母港、特色水城、现代都市风光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继续推进东方威尼斯水城项目建设，打造集金融、旅游、商务、餐饮、休闲、文化于一体的综合性商业区。二是持续承办夏季达沃斯会议等具有国际影响力的会议会展活动，扩大世界知名度。三是推动国际邮轮母港项目建设，完善其国际航运服务功能，为发展国际邮轮旅游提供载体。四是一步推动城市绿化工程、沿海景观带工程建设。五是深化国际游艇港项目建设，配套游艇休闲娱乐、游艇培训、游艇维修等项目及服务。六是推动大连绿地中心</w:t>
            </w:r>
            <w:r w:rsidRPr="008128FF">
              <w:rPr>
                <w:rFonts w:ascii="仿宋_GB2312" w:eastAsia="仿宋_GB2312" w:hAnsi="Times New Roman" w:cs="仿宋_GB2312"/>
                <w:sz w:val="24"/>
                <w:szCs w:val="24"/>
              </w:rPr>
              <w:t>518</w:t>
            </w:r>
            <w:r w:rsidRPr="008128FF">
              <w:rPr>
                <w:rFonts w:ascii="仿宋_GB2312" w:eastAsia="仿宋_GB2312" w:hAnsi="仿宋" w:cs="仿宋_GB2312" w:hint="eastAsia"/>
                <w:sz w:val="24"/>
                <w:szCs w:val="24"/>
              </w:rPr>
              <w:t>项目建设，打造大连世界性地标建筑。七是推动大型商业综合体集群及五星级酒店集群项目的开发，完善商业、服务功能，为游客提供高端购物场所和住宿设施。八是配套建设大型剧院、艺术中心、创意展示中心及大型游乐设施，丰富文娱体验功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东方威尼斯水城、国际邮轮母港、国际游艇港、大型商业综合体集群、五星级酒店集群、绿地中心</w:t>
            </w:r>
            <w:r w:rsidRPr="008128FF">
              <w:rPr>
                <w:rFonts w:ascii="仿宋_GB2312" w:eastAsia="仿宋_GB2312" w:hAnsi="Times New Roman" w:cs="仿宋_GB2312"/>
                <w:sz w:val="24"/>
                <w:szCs w:val="24"/>
              </w:rPr>
              <w:t>518</w:t>
            </w:r>
            <w:r w:rsidRPr="008128FF">
              <w:rPr>
                <w:rFonts w:ascii="仿宋_GB2312" w:eastAsia="仿宋_GB2312" w:hAnsi="仿宋" w:cs="仿宋_GB2312" w:hint="eastAsia"/>
                <w:sz w:val="24"/>
                <w:szCs w:val="24"/>
              </w:rPr>
              <w:t>项目、大型剧院、艺术中心、创意展示中心、大型游乐设施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1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47</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1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1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13.</w:t>
      </w:r>
      <w:r w:rsidRPr="008128FF">
        <w:rPr>
          <w:rFonts w:ascii="楷体_GB2312" w:eastAsia="楷体_GB2312" w:hAnsi="黑体" w:cs="楷体_GB2312" w:hint="eastAsia"/>
          <w:sz w:val="32"/>
          <w:szCs w:val="32"/>
        </w:rPr>
        <w:t>香洲田园城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1"/>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1"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香洲田园城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大连瓦房店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产城游一体化的旅游度假胜地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大众休闲度假客群、家庭亲子客群、老年养老群体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温泉度假酒店、养生养老基地、特色风情小镇、老年大学、温泉水乐园、室内冰雪游乐场、时尚购物中心、休闲葡萄酒庄园、商务会议中心、大型演艺中心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超大体量现代化主题公园集群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标准，明确发展主题，丰富度假产品和业态，提升改造配套服务设施，创建香洲温泉城国家级旅游度假区。二是与国内外知名专业运营商合作，为香洲田园城的发展带来专业品质支撑和管理运营新活力。三是立足老年市场、机构市场和亲子市场，提升配套度假服务设施品质和综合服务水平。四是推动颐家养生养老社区的建设发展，丰富完善老年大学、养老社区、老年活动中心等项目和设施的内容。五是丰富夜间休闲和演绎项目，打造香洲夜生活休闲空间。</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国家级旅游度假区提升改造、后期新项目建设</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14.</w:t>
      </w:r>
      <w:r w:rsidRPr="008128FF">
        <w:rPr>
          <w:rFonts w:ascii="楷体_GB2312" w:eastAsia="楷体_GB2312" w:hAnsi="黑体" w:cs="楷体_GB2312" w:hint="eastAsia"/>
          <w:sz w:val="32"/>
          <w:szCs w:val="32"/>
        </w:rPr>
        <w:t>大连西城生态旅游度假区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61"/>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61"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大连西城生态旅游度假区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大连甘井子</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休闲度假、商务会议、户外运动、养生养老等客群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度假酒店群落、山地运动公园、温泉养生基地、度假地产、风情小镇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风景优美的城市中高端度假区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标准，积极申报创建国家级旅游度假区，打造大连城市森林度假新高地。二是推动棠梨湖休闲娱乐区的建设，推动大型水幕电影项目工程的建设，打造度假区山湖相连的夜间休闲新亮点。三是推动钓鱼台国宾馆高端酒店落地以及大连自然博物馆的迁入工程，提升度假区产品档次，丰富产品体系。四是深化提升成园温泉山庄、红旗谷体育俱乐部、西郊乡村体育俱乐部、林海滑雪场等山地运动、康体疗养类度假产品和设施，引入自驾露营地等新业态。五是持续开展大连国际樱桃节、国际红酒文化节、西郊徒步大会、冬季滑雪节、跑山节等已有节庆，并开发冬季温泉节、棠梨湖婚庆旅游节形成系列节庆品牌，引爆市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西城国家级旅游度假区提升、现有项目提升（红旗谷国际体育运动俱乐部、成园温泉山庄、西郊乡村体育俱乐部、绿山体育休闲会所、西山湖漫游公园、林海滑雪场、）、新项目建设（钓鱼台国宾馆、棠梨湖休闲娱乐区、特色休闲街区、十里水景花街、自驾露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6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85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6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15.</w:t>
      </w:r>
      <w:r w:rsidRPr="008128FF">
        <w:rPr>
          <w:rFonts w:ascii="楷体_GB2312" w:eastAsia="楷体_GB2312" w:hAnsi="黑体" w:cs="楷体_GB2312" w:hint="eastAsia"/>
          <w:sz w:val="32"/>
          <w:szCs w:val="32"/>
        </w:rPr>
        <w:t>旅顺口文化旅游区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00"/>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00"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旅顺口文化旅游区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大连旅顺口</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以中国近代史文化为主题的世界遗产公园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文化旅游爱好者、大众观光游客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博物馆、历史遗址型景区、世界遗产公园、历史文化街区、影视基地、文化演艺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一个旅顺口，半部近代史</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一是在严格遵守《城乡规划法》与《风景名胜区条例》的基础上，深入挖掘旅顺口历史文化，提升整合旅顺博物馆、白玉山风景名胜区、东鸡冠山景区、日俄监狱旧址博物馆、二</w:t>
            </w:r>
            <w:r w:rsidRPr="008128FF">
              <w:rPr>
                <w:rFonts w:ascii="仿宋_GB2312" w:eastAsia="仿宋_GB2312" w:hAnsi="Times New Roman" w:cs="仿宋_GB2312"/>
                <w:sz w:val="24"/>
                <w:szCs w:val="24"/>
              </w:rPr>
              <w:t>0</w:t>
            </w:r>
            <w:r w:rsidRPr="008128FF">
              <w:rPr>
                <w:rFonts w:ascii="仿宋_GB2312" w:eastAsia="仿宋_GB2312" w:hAnsi="仿宋" w:cs="仿宋_GB2312" w:hint="eastAsia"/>
                <w:sz w:val="24"/>
                <w:szCs w:val="24"/>
              </w:rPr>
              <w:t>三景区、军港公园、俄军指挥堡旧址、关东法院旧址陈列馆等景区景点，整体建设世界遗产公园。二是推动太阳沟历史文化街区的建设工程，开发俄罗斯台地庄园、老洋房风情市街、艺术家町房、奥特莱斯时尚公园、太阳沟电影庄园等综合项目，打造集影视传媒、文化博览、特色旅游、特色商业于一体的休闲街区。三是突破博物馆式观光发展模式，推动爱国主义教育产品与军事文化体验、山地运动拓展、山林度假旅游等产品的结合，激活市场，带动人气。</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世界遗产公园、太阳沟历史文化街区、俄罗斯台地庄园、奥特莱斯时尚公园、太阳沟电影庄园、山地运动公园、山林度假区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00" w:type="dxa"/>
          </w:tcPr>
          <w:p w:rsidR="00710FB0" w:rsidRPr="008128FF" w:rsidRDefault="00710FB0" w:rsidP="005E71F9">
            <w:pPr>
              <w:jc w:val="left"/>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00" w:type="dxa"/>
          </w:tcPr>
          <w:p w:rsidR="00710FB0" w:rsidRPr="008128FF" w:rsidRDefault="00710FB0" w:rsidP="005E71F9">
            <w:pPr>
              <w:jc w:val="left"/>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16.</w:t>
      </w:r>
      <w:r w:rsidRPr="008128FF">
        <w:rPr>
          <w:rFonts w:ascii="楷体_GB2312" w:eastAsia="楷体_GB2312" w:hAnsi="黑体" w:cs="楷体_GB2312" w:hint="eastAsia"/>
          <w:sz w:val="32"/>
          <w:szCs w:val="32"/>
        </w:rPr>
        <w:t>中韩国际免税购物城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3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3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中韩国际免税购物城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北方最大国际免税综合体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旅游购物客群、大众观光客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免税购物中心、文化娱乐综合体、特色餐饮集聚区、主题乐园、休闲吧街、时尚秀场、</w:t>
            </w:r>
            <w:r w:rsidRPr="008128FF">
              <w:rPr>
                <w:rFonts w:ascii="仿宋_GB2312" w:eastAsia="仿宋_GB2312" w:hAnsi="Times New Roman" w:cs="仿宋_GB2312"/>
                <w:sz w:val="24"/>
                <w:szCs w:val="24"/>
              </w:rPr>
              <w:t>7D</w:t>
            </w:r>
            <w:r w:rsidRPr="008128FF">
              <w:rPr>
                <w:rFonts w:ascii="仿宋_GB2312" w:eastAsia="仿宋_GB2312" w:hAnsi="仿宋" w:cs="仿宋_GB2312" w:hint="eastAsia"/>
                <w:sz w:val="24"/>
                <w:szCs w:val="24"/>
              </w:rPr>
              <w:t>电影院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超大规模国际免税购物</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中韩自贸区建设为契机，积极争取离岸免税政策，发展免税购物旅游，打造集免税商业、海洋文化、餐饮娱乐为一体的免税综合体和新概念购物旅游目的地，成为东北甚至东北亚购物旅游制高点，全面提升大连的旅游品质，拓展消费空间。二是借鉴国际先进理念和技术，高起点、高标准编制免税购物城的建设规划。三是引进有实力的战略投资商，对项目进行统一开发、建设、运营。四是引进韩国知名化妆品、服装、鞋帽、箱包、手表等潮流品牌。五是引进普拉达（</w:t>
            </w:r>
            <w:r w:rsidRPr="008128FF">
              <w:rPr>
                <w:rFonts w:ascii="仿宋_GB2312" w:eastAsia="仿宋_GB2312" w:hAnsi="Times New Roman" w:cs="仿宋_GB2312"/>
                <w:sz w:val="24"/>
                <w:szCs w:val="24"/>
              </w:rPr>
              <w:t>Prada</w:t>
            </w:r>
            <w:r w:rsidRPr="008128FF">
              <w:rPr>
                <w:rFonts w:ascii="仿宋_GB2312" w:eastAsia="仿宋_GB2312" w:hAnsi="仿宋" w:cs="仿宋_GB2312" w:hint="eastAsia"/>
                <w:sz w:val="24"/>
                <w:szCs w:val="24"/>
              </w:rPr>
              <w:t>）、劳力士（</w:t>
            </w:r>
            <w:r w:rsidRPr="008128FF">
              <w:rPr>
                <w:rFonts w:ascii="仿宋_GB2312" w:eastAsia="仿宋_GB2312" w:hAnsi="Times New Roman" w:cs="仿宋_GB2312"/>
                <w:sz w:val="24"/>
                <w:szCs w:val="24"/>
              </w:rPr>
              <w:t>Rolex</w:t>
            </w:r>
            <w:r w:rsidRPr="008128FF">
              <w:rPr>
                <w:rFonts w:ascii="仿宋_GB2312" w:eastAsia="仿宋_GB2312" w:hAnsi="仿宋" w:cs="仿宋_GB2312" w:hint="eastAsia"/>
                <w:sz w:val="24"/>
                <w:szCs w:val="24"/>
              </w:rPr>
              <w:t>）、香奈儿（</w:t>
            </w:r>
            <w:r w:rsidRPr="008128FF">
              <w:rPr>
                <w:rFonts w:ascii="仿宋_GB2312" w:eastAsia="仿宋_GB2312" w:hAnsi="Times New Roman" w:cs="仿宋_GB2312"/>
                <w:sz w:val="24"/>
                <w:szCs w:val="24"/>
              </w:rPr>
              <w:t>Chanel</w:t>
            </w:r>
            <w:r w:rsidRPr="008128FF">
              <w:rPr>
                <w:rFonts w:ascii="仿宋_GB2312" w:eastAsia="仿宋_GB2312" w:hAnsi="仿宋" w:cs="仿宋_GB2312" w:hint="eastAsia"/>
                <w:sz w:val="24"/>
                <w:szCs w:val="24"/>
              </w:rPr>
              <w:t>）等国际知名的奢侈品大牌。六是配套休闲服务体系，包括旅游咨询中心、餐厅、咖啡厅、电影院、儿童乐园等设施。七是完善旅游公共服务设施，包括停车场、环卫、标识标牌等服务体系。</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中韩国际免税购物城、超大型文化娱乐综合体、特色餐饮集聚区、休闲吧街、时尚秀场、</w:t>
            </w:r>
            <w:r w:rsidRPr="008128FF">
              <w:rPr>
                <w:rFonts w:ascii="仿宋_GB2312" w:eastAsia="仿宋_GB2312" w:hAnsi="Times New Roman" w:cs="仿宋_GB2312"/>
                <w:sz w:val="24"/>
                <w:szCs w:val="24"/>
              </w:rPr>
              <w:t>7D</w:t>
            </w:r>
            <w:r w:rsidRPr="008128FF">
              <w:rPr>
                <w:rFonts w:ascii="仿宋_GB2312" w:eastAsia="仿宋_GB2312" w:hAnsi="仿宋" w:cs="仿宋_GB2312" w:hint="eastAsia"/>
                <w:sz w:val="24"/>
                <w:szCs w:val="24"/>
              </w:rPr>
              <w:t>电影院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Times New Roman" w:cs="仿宋_GB2312"/>
                <w:sz w:val="24"/>
                <w:szCs w:val="24"/>
              </w:rPr>
              <w:t>1</w:t>
            </w:r>
            <w:r w:rsidRPr="008128FF">
              <w:rPr>
                <w:rFonts w:ascii="仿宋_GB2312" w:eastAsia="仿宋_GB2312" w:hAnsi="仿宋"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仿宋"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3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17.</w:t>
      </w:r>
      <w:r w:rsidRPr="008128FF">
        <w:rPr>
          <w:rFonts w:ascii="楷体_GB2312" w:eastAsia="楷体_GB2312" w:hAnsi="黑体" w:cs="楷体_GB2312" w:hint="eastAsia"/>
          <w:sz w:val="32"/>
          <w:szCs w:val="32"/>
        </w:rPr>
        <w:t>千山</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玉佛苑风景区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33"/>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33"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千山</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玉佛苑风景区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鞍山千山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中国佛教风景名胜地和高端山地温泉度假品牌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宗教旅游客群、温泉养生客群、大众观光游客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山岳观光、宗教禅修、温泉养生、滑雪戏雪、特色客栈、风情街区、主题乐园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highlight w:val="yellow"/>
              </w:rPr>
            </w:pPr>
            <w:r w:rsidRPr="008128FF">
              <w:rPr>
                <w:rFonts w:ascii="仿宋_GB2312" w:eastAsia="仿宋_GB2312" w:hAnsi="仿宋" w:cs="仿宋_GB2312" w:hint="eastAsia"/>
                <w:b/>
                <w:bCs/>
                <w:sz w:val="24"/>
                <w:szCs w:val="24"/>
              </w:rPr>
              <w:t>核心吸引力</w:t>
            </w:r>
          </w:p>
        </w:tc>
        <w:tc>
          <w:tcPr>
            <w:tcW w:w="7333" w:type="dxa"/>
          </w:tcPr>
          <w:p w:rsidR="00710FB0" w:rsidRPr="008128FF" w:rsidRDefault="00710FB0" w:rsidP="005E71F9">
            <w:pPr>
              <w:rPr>
                <w:rFonts w:ascii="仿宋_GB2312" w:eastAsia="仿宋_GB2312" w:hAnsi="仿宋" w:cs="Times New Roman"/>
                <w:sz w:val="24"/>
                <w:szCs w:val="24"/>
                <w:highlight w:val="yellow"/>
              </w:rPr>
            </w:pPr>
            <w:r w:rsidRPr="008128FF">
              <w:rPr>
                <w:rFonts w:ascii="仿宋_GB2312" w:eastAsia="仿宋_GB2312" w:hAnsi="仿宋" w:cs="仿宋_GB2312" w:hint="eastAsia"/>
                <w:sz w:val="24"/>
                <w:szCs w:val="24"/>
              </w:rPr>
              <w:t>中国最大玉佛、千山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一是严格按照《风景名胜区条例》的规定来规范建设活动。二是加快创建千山国家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完善景区基础设施和配套服务设施，提高景区品牌吸引力。三是创新开发宗教禅修、温泉养生、滑雪戏雪、风情街区等新产品，全面推进千山旅游综合服务基地建设。四是全面推动玉佛苑景区提升改造，深化玉佛山绿道系统建设，并打造普渡大道、荷花码头、“四禅九天”地宫、玉佛塔、天龙八部主题乐园等旅游项目。五是充分发挥玉佛苑中国最大玉佛的市场知名度和号召力，做深佛文化与玉文化全面融合，做好玉石纪念品嫁接宗教信仰文章，全面提升旅游景区综合消费。</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千山</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提升改造、玉佛苑景区提升改造、千山风景区野生动物园、千山风景区黄大泊国际植物观光园、万邦理想城（二期）海洋嘉年华、千山佳泰水上乐园、摩力·香格里拉温泉度假酒店、千山热岛玉温泉、千山未来世界城、滑雪戏雪乐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33"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33"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18.</w:t>
      </w:r>
      <w:r w:rsidRPr="008128FF">
        <w:rPr>
          <w:rFonts w:ascii="楷体_GB2312" w:eastAsia="楷体_GB2312" w:hAnsi="黑体" w:cs="楷体_GB2312" w:hint="eastAsia"/>
          <w:sz w:val="32"/>
          <w:szCs w:val="32"/>
        </w:rPr>
        <w:t>鞍钢工业旅游区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39"/>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39"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鞍钢工业旅游区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国内领先、国际一流的工业旅游示范区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工业旅游客群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鞍钢工厂参观、工业博物馆、虚拟体验馆、主题餐厅、特色购物街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鞍钢“共和国长子”的品牌号召力</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丰富鞍钢博物馆文化体验项目，除了厚重的历史文化展示，在文化脉络的终点应增加一些现代化的虚拟互动体验项目，实现鞍钢历史、现在与未来的串联，如增加航模操作、航母虚拟场景、潜艇虚拟操作体验等内容。二是延展鞍钢“钢铁是怎样炼成的”</w:t>
            </w:r>
            <w:r w:rsidRPr="008128FF">
              <w:rPr>
                <w:rFonts w:ascii="仿宋_GB2312" w:eastAsia="仿宋_GB2312" w:hAnsi="Times New Roman" w:cs="仿宋_GB2312"/>
                <w:sz w:val="24"/>
                <w:szCs w:val="24"/>
              </w:rPr>
              <w:t>1780</w:t>
            </w:r>
            <w:r w:rsidRPr="008128FF">
              <w:rPr>
                <w:rFonts w:ascii="仿宋_GB2312" w:eastAsia="仿宋_GB2312" w:hAnsi="仿宋" w:cs="仿宋_GB2312" w:hint="eastAsia"/>
                <w:sz w:val="24"/>
                <w:szCs w:val="24"/>
              </w:rPr>
              <w:t>生产线参观产品，通过与战略伙伴建立合作，将矿坑参观、鞍钢打造成品展示及体验项目纳入到旅游线路中去。三是鞍钢国旅通过与国内知名工业旅游企业建立合作，丰富工业之旅观光产品和线路，形成互动发展趋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鞍钢博物馆、</w:t>
            </w:r>
            <w:r w:rsidRPr="008128FF">
              <w:rPr>
                <w:rFonts w:ascii="仿宋_GB2312" w:eastAsia="仿宋_GB2312" w:hAnsi="Times New Roman" w:cs="仿宋_GB2312"/>
                <w:sz w:val="24"/>
                <w:szCs w:val="24"/>
              </w:rPr>
              <w:t>1780</w:t>
            </w:r>
            <w:r w:rsidRPr="008128FF">
              <w:rPr>
                <w:rFonts w:ascii="仿宋_GB2312" w:eastAsia="仿宋_GB2312" w:hAnsi="仿宋" w:cs="仿宋_GB2312" w:hint="eastAsia"/>
                <w:sz w:val="24"/>
                <w:szCs w:val="24"/>
              </w:rPr>
              <w:t>生产线、虚拟体验馆、特色购物街、餐饮一条街、钢铁游乐园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39"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39"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39"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19.</w:t>
      </w:r>
      <w:r w:rsidRPr="008128FF">
        <w:rPr>
          <w:rFonts w:ascii="楷体_GB2312" w:eastAsia="楷体_GB2312" w:hAnsi="黑体" w:cs="楷体_GB2312" w:hint="eastAsia"/>
          <w:sz w:val="32"/>
          <w:szCs w:val="32"/>
        </w:rPr>
        <w:t>汤岗子温泉城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86"/>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86"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汤岗子温泉城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鞍山千山区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国内知名的温泉理疗基地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温泉养生人群、休闲度假客群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温泉小镇、度假酒店集群、温泉养生、滑雪戏雪乐园、商务会议中心、乡村公园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“中国第一泡”温泉品牌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级旅游度假区标准，完善度假设施和配套服务设施，创建国家级温泉养生旅游度假区。二是进一步完善汤岗子镇的旅游公共服务设施，丰富休闲娱乐业态，打造温泉旅游风情镇。三是借助医保覆盖面扩大的机遇，进一步完善体检和康疗中心建设，争取使更多的市民和游客能够体验到独具特色的汤岗子康复理疗服务，提升温泉理疗基地的品牌影响力。四是深耕国际旅游市场，借助大型国际旅游中介组织力量，进一步加强对俄罗斯、韩国、日本、东南亚及港澳台地区温泉疗养市场的精准营销，逐步培育哈萨克斯坦、塔吉克斯坦、乌克兰等中亚、东欧市场。四是开拓国内旅游市场，联合千山、玉佛苑等周边景点，推出汤岗子“健康之旅”产品，进行捆绑营销，实现联动发展。</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汤岗子（国际）健康产业基地、温泉度假酒店集群、体检和康疗中心、温泉小镇、自驾车俱乐部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8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65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8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8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20.</w:t>
      </w:r>
      <w:r w:rsidRPr="008128FF">
        <w:rPr>
          <w:rFonts w:ascii="楷体_GB2312" w:eastAsia="楷体_GB2312" w:hAnsi="黑体" w:cs="楷体_GB2312" w:hint="eastAsia"/>
          <w:sz w:val="32"/>
          <w:szCs w:val="32"/>
        </w:rPr>
        <w:t>岫岩玉石风情小镇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77"/>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77"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岫岩玉石风情小镇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鞍山岫岩</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“中国玉石之都”和国际玉石珠宝文化旅游胜地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旅游购物客群、国内外玉石收藏家及爱好者</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玉石交易市场、玉雕加工中心、鉴宝拍卖中心、玉石鉴赏培训中心、商业综合体、玉石博物馆、特色休闲街区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“中国玉都”，北方玉石交易中心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旅游风情小镇的目标要求，改造街区风貌、优化形态，植入宝石文化、彰显文态，积极引入新兴旅游要素、提升业态，完善绿化与景观体系、美化生态，打造独具特色的玉石文化小镇。二是加快玉石文化交易市场的服务配套和旅游元素植入，将玉石商贸市场转化为特色旅游消费主体空间。三是弘扬岫岩玉文化，加强营销推广，进一步扩大“中国玉都”的品牌知名度和影响力。四是开发以“玉”为主题的游线，打造“观玉”、“雕玉”、“赏玉”、“识玉”的“国石体验之旅”。五是持续举办岫岩玉石文化艺术节，吸引全国各地的玉石、翡翠、水晶等珠宝玉石汇集鞍山，同台展出和交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旅游风情小镇改造、中国玉石博物馆、中国玉文化产业园、玉石交易市场、特色主题街区、玉雕加工中心、鉴宝拍卖中心、玉石鉴赏培训中心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77"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19.8</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77"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77"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Default="00710FB0" w:rsidP="00497AA4">
      <w:pPr>
        <w:spacing w:afterLines="50"/>
        <w:rPr>
          <w:rFonts w:ascii="楷体_GB2312" w:eastAsia="楷体_GB2312" w:hAnsi="黑体" w:cs="Times New Roman"/>
          <w:sz w:val="32"/>
          <w:szCs w:val="32"/>
        </w:rPr>
      </w:pPr>
    </w:p>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21.</w:t>
      </w:r>
      <w:r w:rsidRPr="008128FF">
        <w:rPr>
          <w:rFonts w:ascii="楷体_GB2312" w:eastAsia="楷体_GB2312" w:hAnsi="黑体" w:cs="楷体_GB2312" w:hint="eastAsia"/>
          <w:sz w:val="32"/>
          <w:szCs w:val="32"/>
        </w:rPr>
        <w:t>沈抚主题公园集群</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5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5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沈抚主题公园集群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沈抚新区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中国知名主题娱乐集聚区、沈阳都市圈休闲度假高地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主题游乐客群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主题公园、特色酒店、文化创意园区、商务会议中心、餐饮美食街、主题吧街、名品折扣店、特色休闲街区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超大体量、内容丰富的主题公园集群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丰远热高乐园、皇家极地海洋世界为龙头，联动东方龙动漫产业园、辽沈战役景区、辽宁冠翔冰雪大世界、雁鸣湖等旅游休闲区，积极引入新的主题娱乐项目，整体打造休闲娱乐集群。二是推进丰远热高乐园创建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级景区，皇家极地海洋世界巩固国家</w:t>
            </w:r>
            <w:r w:rsidRPr="008128FF">
              <w:rPr>
                <w:rFonts w:ascii="仿宋_GB2312" w:eastAsia="仿宋_GB2312" w:hAnsi="Times New Roman" w:cs="仿宋_GB2312"/>
                <w:sz w:val="24"/>
                <w:szCs w:val="24"/>
              </w:rPr>
              <w:t>4A</w:t>
            </w:r>
            <w:r w:rsidRPr="008128FF">
              <w:rPr>
                <w:rFonts w:ascii="仿宋_GB2312" w:eastAsia="仿宋_GB2312" w:hAnsi="仿宋" w:cs="仿宋_GB2312" w:hint="eastAsia"/>
                <w:sz w:val="24"/>
                <w:szCs w:val="24"/>
              </w:rPr>
              <w:t>级景区，辽沈战役景区和雁鸣湖创建国家</w:t>
            </w:r>
            <w:r w:rsidRPr="008128FF">
              <w:rPr>
                <w:rFonts w:ascii="仿宋_GB2312" w:eastAsia="仿宋_GB2312" w:hAnsi="Times New Roman" w:cs="仿宋_GB2312"/>
                <w:sz w:val="24"/>
                <w:szCs w:val="24"/>
              </w:rPr>
              <w:t>4A</w:t>
            </w:r>
            <w:r w:rsidRPr="008128FF">
              <w:rPr>
                <w:rFonts w:ascii="仿宋_GB2312" w:eastAsia="仿宋_GB2312" w:hAnsi="仿宋" w:cs="仿宋_GB2312" w:hint="eastAsia"/>
                <w:sz w:val="24"/>
                <w:szCs w:val="24"/>
              </w:rPr>
              <w:t>级景区。三是进一步丰富主题娱乐业态，重点开发四季室内主题娱乐、夜间大型演艺及冬季冰雪温泉项目。四是完善区域内部联动工程，加强区域内的联动合作，以交通组织、游线串联、联合营销等方式增强区内联系。五是全面推进旅游产业要素集聚发展，特别是文创、商务会议、温泉酒店、名品折扣店、马术俱乐部等旅游新业态集聚开发。六是完善商业服务设施配套，包括餐饮、购物、娱乐等都市休闲服务体系。</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已有项目提升和二次开发、四季室内主题娱乐项目、夜间大型演艺项目、冬季冰雪温泉项目、度假酒店群落、马术俱乐部、文创俱乐部、名品折扣店、特色休闲街区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仿宋"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Times New Roman" w:cs="仿宋_GB2312"/>
                <w:sz w:val="24"/>
                <w:szCs w:val="24"/>
              </w:rPr>
              <w:t>500</w:t>
            </w:r>
            <w:r w:rsidRPr="008128FF">
              <w:rPr>
                <w:rFonts w:ascii="仿宋_GB2312" w:eastAsia="仿宋_GB2312" w:hAnsi="仿宋"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22.</w:t>
      </w:r>
      <w:r w:rsidRPr="008128FF">
        <w:rPr>
          <w:rFonts w:ascii="楷体_GB2312" w:eastAsia="楷体_GB2312" w:hAnsi="黑体" w:cs="楷体_GB2312" w:hint="eastAsia"/>
          <w:sz w:val="32"/>
          <w:szCs w:val="32"/>
        </w:rPr>
        <w:t>新宾大清启运文化旅游区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00"/>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00"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新宾大清启运文化景区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抚顺新宾</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“满族故里、龙兴之地”世界遗产公园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文化旅游爱好者、大众观光游客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世界遗产观光、古城观光、主题民宿、休闲街区、特色餐饮、文化演艺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世界文化遗产、大清王朝龙兴之地、满族故里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一是以清永陵、赫图阿拉城为主体，整合周边的中华满族风情园、赫图阿拉村、觉尔察城、费阿拉城等文化资源，建立统一管理机构，加强交通和线路组织一体化，实施旅游通票或联票制度，共同创建国家</w:t>
            </w:r>
            <w:r w:rsidRPr="008128FF">
              <w:rPr>
                <w:rFonts w:ascii="仿宋_GB2312" w:eastAsia="仿宋_GB2312" w:hAnsi="仿宋" w:cs="仿宋_GB2312"/>
                <w:sz w:val="24"/>
                <w:szCs w:val="24"/>
              </w:rPr>
              <w:t>5A</w:t>
            </w:r>
            <w:r w:rsidRPr="008128FF">
              <w:rPr>
                <w:rFonts w:ascii="仿宋_GB2312" w:eastAsia="仿宋_GB2312" w:hAnsi="仿宋" w:cs="仿宋_GB2312" w:hint="eastAsia"/>
                <w:sz w:val="24"/>
                <w:szCs w:val="24"/>
              </w:rPr>
              <w:t>级景区。二是稳步推进赫图阿拉故城复建工程、满族祭祖大殿、满族风情王国、永陵启福园等重点旅游项目的建设规划。三是提升永陵镇品质，通过专业化招商，引入和培育文化休闲的精品业态，如满族特色小吃、主题文化客栈、民宿、特色工艺品店等，创新文化休闲的产品业态，成为景区服务基地。四是做好做大“满族故里”文章，充分挖掘和彰显满族建筑、文字、服饰、餐饮、民俗、歌舞、节庆等文化元素，塑造“中华满族圣地”的品牌形象。五是创新策划“龙腾兴京”大型实景演艺项目，活态化展示大清启运文化。</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赫图阿拉城提升工程、满族祭祖大殿、满族风情王国、特色乡村民宿集群、特色农家乐街区、满清王朝影视基地、“龙腾兴京”大型实景演艺、清永陵景区、永陵风情小镇、永陵启福园、赫图阿拉城养老旅游综合体、赫图阿拉满族风情村、费阿拉城、皇家养生茶庄、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0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0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23.</w:t>
      </w:r>
      <w:r w:rsidRPr="008128FF">
        <w:rPr>
          <w:rFonts w:ascii="楷体_GB2312" w:eastAsia="楷体_GB2312" w:hAnsi="黑体" w:cs="楷体_GB2312" w:hint="eastAsia"/>
          <w:sz w:val="32"/>
          <w:szCs w:val="32"/>
        </w:rPr>
        <w:t>红河谷漂流生态运动旅游区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红河谷漂流生态运动旅游区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抚顺清原</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东北第一漂</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漂流爱好者、大众休闲客群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峡谷漂流、风情小镇、康体养生基地、户外运动基地、自驾车营地、农家乐、采摘园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峡谷漂流体验和东北第一漂的品牌吸引力</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实施轰炸式营销，做强红河谷漂流的市场知名度和影响力，做实“东北第一漂”。二是完善漂流的接待服务设施、消费休闲业态、旅游综合环境，开发夜漂活动，提升景区核心吸引力。三是依托景区周边优质的生态和乡村资源，配套沙滩摩托、自驾车露营地、河岸慢行绿道、度假木屋等项目，丰富景区的产品谱系。三是创新开发新业态，加快引进低空旅游、户外露营地、山地骑行、山地越野、悬崖速降、溯溪、攀岩、定向运动、户外拓展等户外运动产品业态。四是按照“</w:t>
            </w:r>
            <w:r w:rsidRPr="008128FF">
              <w:rPr>
                <w:rFonts w:ascii="仿宋_GB2312" w:eastAsia="仿宋_GB2312" w:hAnsi="Times New Roman" w:cs="仿宋_GB2312"/>
                <w:sz w:val="24"/>
                <w:szCs w:val="24"/>
              </w:rPr>
              <w:t>1</w:t>
            </w:r>
            <w:r w:rsidRPr="008128FF">
              <w:rPr>
                <w:rFonts w:ascii="仿宋_GB2312" w:eastAsia="仿宋_GB2312" w:hAnsi="仿宋" w:cs="仿宋_GB2312"/>
                <w:sz w:val="24"/>
                <w:szCs w:val="24"/>
              </w:rPr>
              <w:t>+</w:t>
            </w:r>
            <w:r w:rsidRPr="008128FF">
              <w:rPr>
                <w:rFonts w:ascii="仿宋_GB2312" w:eastAsia="仿宋_GB2312" w:hAnsi="Times New Roman" w:cs="仿宋_GB2312"/>
                <w:sz w:val="24"/>
                <w:szCs w:val="24"/>
              </w:rPr>
              <w:t>1</w:t>
            </w:r>
            <w:r w:rsidRPr="008128FF">
              <w:rPr>
                <w:rFonts w:ascii="仿宋_GB2312" w:eastAsia="仿宋_GB2312" w:hAnsi="仿宋" w:cs="仿宋_GB2312" w:hint="eastAsia"/>
                <w:sz w:val="24"/>
                <w:szCs w:val="24"/>
              </w:rPr>
              <w:t>”开发模式，将清原镇建成红河峡谷漂流景区的服务接待基地，重点完善游客服务中心、宾馆酒店、旅游商品购物、美食餐饮等服务设施。五是与周边乡村联动促进乡村旅游发展，形成若干旅游民俗村、休闲农庄、采摘果园等乡村旅游亮点，构成乡村旅游休闲群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红河谷风景旅游度假区、清原旅游风情小镇、浑河源森林公园、清原县旅游服务中心、聚隆滑雪场、龙岗山森林养生度假区、低空旅游俱乐部、自驾车营地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24.</w:t>
      </w:r>
      <w:r w:rsidRPr="008128FF">
        <w:rPr>
          <w:rFonts w:ascii="楷体_GB2312" w:eastAsia="楷体_GB2312" w:hAnsi="黑体" w:cs="楷体_GB2312" w:hint="eastAsia"/>
          <w:sz w:val="32"/>
          <w:szCs w:val="32"/>
        </w:rPr>
        <w:t>五女山</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桓龙湖景区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6"/>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26"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五女山</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桓龙湖景区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本溪桓仁</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级旅游景区、世界文化遗产精品旅游区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文化旅游爱好者、大众观光休闲游客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世界遗产观光、文化体验、精品酒店、冰酒庄园、水上休闲、自驾露营</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世界文化遗产品牌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一是聚力推进五女山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桓龙湖创建国家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对标完善景区旅游配套服务设施。二是进一步深入挖掘高句丽文化，在景区的各个细节处广泛运用文化符号；通过大型演艺、动态展示、角色扮演等生动的方式使游客深入了解高句丽文化。三是加快威兰德、三合酒业、北纬</w:t>
            </w:r>
            <w:r w:rsidRPr="008128FF">
              <w:rPr>
                <w:rFonts w:ascii="仿宋_GB2312" w:eastAsia="仿宋_GB2312" w:hAnsi="Times New Roman" w:cs="仿宋_GB2312"/>
                <w:sz w:val="24"/>
                <w:szCs w:val="24"/>
              </w:rPr>
              <w:t>41</w:t>
            </w:r>
            <w:r w:rsidRPr="008128FF">
              <w:rPr>
                <w:rFonts w:ascii="仿宋_GB2312" w:eastAsia="仿宋_GB2312" w:hAnsi="仿宋" w:cs="仿宋_GB2312" w:hint="eastAsia"/>
                <w:sz w:val="24"/>
                <w:szCs w:val="24"/>
              </w:rPr>
              <w:t>度等冰酒酒庄群落的规划建设和提升完善。四是加快桓龙湖休闲度假整体开发。五是依托五女山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桓龙湖优越的资源禀赋、深厚的文化底蕴与综合比较优势，适时转变营销重点，实现由东北客源市场向中远程客源市场的转变。</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五女山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桓龙湖国家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级旅游景区、桓龙湖冰酒庄集群、滨水度假酒店集群、水上休闲基地、自驾车营地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2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2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25.</w:t>
      </w:r>
      <w:r w:rsidRPr="008128FF">
        <w:rPr>
          <w:rFonts w:ascii="楷体_GB2312" w:eastAsia="楷体_GB2312" w:hAnsi="黑体" w:cs="楷体_GB2312" w:hint="eastAsia"/>
          <w:sz w:val="32"/>
          <w:szCs w:val="32"/>
        </w:rPr>
        <w:t>本溪水洞旅游景区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2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本溪水洞旅游景区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本溪</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高品质</w:t>
            </w:r>
            <w:r w:rsidRPr="008128FF">
              <w:rPr>
                <w:rFonts w:ascii="仿宋_GB2312" w:eastAsia="仿宋_GB2312" w:hAnsi="Times New Roman" w:cs="仿宋_GB2312" w:hint="eastAsia"/>
                <w:sz w:val="24"/>
                <w:szCs w:val="24"/>
              </w:rPr>
              <w:t>的</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水洞观光、地质博物馆、温泉养生、特色农庄、自驾车营地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中国北方罕见的水洞喀斯特地质奇观</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景区的改造提升与建设活动应严格遵守《风景名胜区条例》。二是进一步提升水洞内观光的灯光效果，增加互动和体验内容，提升水洞景区的核心吸引力和市场竞争力。三是完善水洞景区服务设施建设，提升旅游接待综合服务水平。四是挖掘温泉、特色乡村、生态环境等资源，做大综合服务基地，延长游客停留时间，提升综合消费。五是加快与关门山、铁刹山周边景区联动。六是建设自驾车营地、拓展训练基地、低空旅游基地，形成新的旅游吸引力。</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本溪水洞国家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级旅游景区提升、综合服务基地建设、自驾车营地、拓展训练基地、低空旅游基地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2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44.7</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2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Default="00710FB0" w:rsidP="005E71F9">
      <w:pPr>
        <w:ind w:firstLine="562"/>
        <w:rPr>
          <w:rFonts w:ascii="仿宋" w:eastAsia="仿宋" w:hAnsi="仿宋" w:cs="Times New Roman"/>
        </w:rPr>
      </w:pPr>
    </w:p>
    <w:p w:rsidR="00710FB0" w:rsidRPr="008128FF" w:rsidRDefault="00710FB0" w:rsidP="00497AA4">
      <w:pPr>
        <w:spacing w:afterLines="50"/>
        <w:rPr>
          <w:rFonts w:ascii="楷体_GB2312" w:eastAsia="楷体_GB2312" w:hAnsi="宋体" w:cs="Times New Roman"/>
          <w:b/>
          <w:bCs/>
          <w:sz w:val="32"/>
          <w:szCs w:val="32"/>
        </w:rPr>
      </w:pPr>
      <w:r w:rsidRPr="008128FF">
        <w:rPr>
          <w:rFonts w:ascii="楷体_GB2312" w:eastAsia="楷体_GB2312" w:hAnsi="黑体" w:cs="楷体_GB2312"/>
          <w:sz w:val="32"/>
          <w:szCs w:val="32"/>
        </w:rPr>
        <w:t>26.</w:t>
      </w:r>
      <w:r w:rsidRPr="008128FF">
        <w:rPr>
          <w:rFonts w:ascii="楷体_GB2312" w:eastAsia="楷体_GB2312" w:hAnsi="黑体" w:cs="楷体_GB2312" w:hint="eastAsia"/>
          <w:sz w:val="32"/>
          <w:szCs w:val="32"/>
        </w:rPr>
        <w:t>关门山</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关门湖</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汤沟旅游区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2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关门山</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关门湖</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汤沟旅游区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本溪</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中国枫叶观光旅游的品牌旅游区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大众观光游客、摄影爱好者、自驾车群体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枫叶观赏、温泉小镇、主题民宿、特色美食、户外运动基地、自驾车营地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本溪枫叶</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一是立足本溪“枫叶之都”的大品牌，以做足一季为突破，扩大关门山枫叶的全国影响力，将关门山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关门湖</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汤沟旅游区打造成为“中国最红的枫叶观赏带”。二是对现有景区进行全面提档升级，完善景区基础设施，提升服务设施，完善景区外部交通，增开旅游专线巴士，整顿景区周边环境。三是在主打秋季赏枫游的基础上拓展温泉养生、冬季滑雪、春季赏花、户外运动、水上运动等四季旅游产品。四是依托汤沟国际温泉旅游度假区，大力发展温泉养生旅游产品，实行精品化、特色化开发，加强与关门山、关门湖的产品联动，重点推进辽宁汤沟国际温泉旅游度假区（小汤沟）、汤沟温泉谷度假酒店、汤沟公共艺术小镇、汤沟养生谷（三道沟）等项目建设。五是重点开发一日游、两日游精品旅游线路，即以本溪水洞</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关门山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铁刹山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洋湖沟</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大雅河漂流</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五女山为主线的山水地质观光体验旅游线路；以平顶山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四方台</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滴水洞</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大冰沟</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磨石峪</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关门山为主线的户外运动体育健身旅游线路；以沈本新城</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太子河新城</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本溪水洞温泉旅游度假区</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关门山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汤沟国际温泉旅游度假区为主线的健康养生线路。</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关门山景区、关门湖景区、汤沟温泉小镇、小汤沟温泉度假区、三道沟养生谷、自驾车营地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2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 xml:space="preserve">40 </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2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60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27.</w:t>
      </w:r>
      <w:r w:rsidRPr="008128FF">
        <w:rPr>
          <w:rFonts w:ascii="楷体_GB2312" w:eastAsia="楷体_GB2312" w:hAnsi="黑体" w:cs="楷体_GB2312" w:hint="eastAsia"/>
          <w:sz w:val="32"/>
          <w:szCs w:val="32"/>
        </w:rPr>
        <w:t>中朝跨境旅游合作试验区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中朝跨境旅游合作试验区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丹东</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中朝边境跨国旅游和文化交流的枢纽、对朝旅游桥头堡</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大众观光游客、跨境旅游客群和红色历史文化爱好者</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跨国旅游合作试验区的吸引力</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研究中朝旅游合作的具体方案，积极争取批准早日成立中朝跨境旅游合作试验区。二是积极争取中朝跨境旅游合作实验区建设的有利政策，争取各级各类资金支持。三是持续举办中朝经贸文化旅游博览会，拓展中朝合作展销项目，丰富国际文化交流活动。四是借鉴国旅租借朝鲜境内边境国土建设旅游项目的模式，深化与朝鲜跨境旅游开发合作，丰富赴朝旅游产品。</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中朝跨境旅游合作试验区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28.</w:t>
      </w:r>
      <w:r w:rsidRPr="008128FF">
        <w:rPr>
          <w:rFonts w:ascii="楷体_GB2312" w:eastAsia="楷体_GB2312" w:hAnsi="黑体" w:cs="楷体_GB2312" w:hint="eastAsia"/>
          <w:sz w:val="32"/>
          <w:szCs w:val="32"/>
        </w:rPr>
        <w:t>宽甸全域旅游示范区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宽甸全域旅游示范区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丹东宽甸</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东北山地避暑旅游的新高地、国家全域旅游示范区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创新提升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避暑养生客群、生态休闲度假客群、自驾车游客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生态观光景区、度假酒店群落、养生养老基地、山地运动基地、休闲庄园、避暑养生小镇、特色民宿、自驾车营地、低空旅游俱乐部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绝佳的生态环境、一流的避暑气候</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级全域旅游示范区的要求，以旅游业为统领，全面推进多规合一，推动旅游业与各行各业融合发展，形成全域生态、全景旅游、全程休闲、全时度假的发展格局。二是提升现已有的天桥沟景区、天华山景区、花脖山景区、青山沟景区、绿江景区等生态观光型景区，深化开发三道河朝鲜民族度假村、天桥沟枫叶小镇等度假项目，打造北部山地休闲度假集聚区。三是丰富河口景区、水丰湖景区休闲娱乐产品和业态，以景区为引爆点配套发展桃花岛、河口渔村乡村旅游度假产品。四是进一步推动参仙源酒业花园式观光工厂、万头奶牛场及乳制品厂等工业旅游开发，加强旅游业与农产品加工业的融合，丰富宽甸旅游商品品牌。五是依托全域海拔</w:t>
            </w:r>
            <w:r w:rsidRPr="008128FF">
              <w:rPr>
                <w:rFonts w:ascii="仿宋_GB2312" w:eastAsia="仿宋_GB2312" w:hAnsi="Times New Roman" w:cs="仿宋_GB2312"/>
                <w:sz w:val="24"/>
                <w:szCs w:val="24"/>
              </w:rPr>
              <w:t>1000-1500</w:t>
            </w:r>
            <w:r w:rsidRPr="008128FF">
              <w:rPr>
                <w:rFonts w:ascii="仿宋_GB2312" w:eastAsia="仿宋_GB2312" w:hAnsi="Times New Roman" w:cs="仿宋_GB2312" w:hint="eastAsia"/>
                <w:sz w:val="24"/>
                <w:szCs w:val="24"/>
              </w:rPr>
              <w:t>米的山地地形、气候优势以及丹东市以鹤大高速、</w:t>
            </w:r>
            <w:r w:rsidRPr="008128FF">
              <w:rPr>
                <w:rFonts w:ascii="仿宋_GB2312" w:eastAsia="仿宋_GB2312" w:hAnsi="Times New Roman" w:cs="仿宋_GB2312"/>
                <w:sz w:val="24"/>
                <w:szCs w:val="24"/>
              </w:rPr>
              <w:t>G201</w:t>
            </w:r>
            <w:r w:rsidRPr="008128FF">
              <w:rPr>
                <w:rFonts w:ascii="仿宋_GB2312" w:eastAsia="仿宋_GB2312" w:hAnsi="Times New Roman" w:cs="仿宋_GB2312" w:hint="eastAsia"/>
                <w:sz w:val="24"/>
                <w:szCs w:val="24"/>
              </w:rPr>
              <w:t>为代表的美丽交通环境优势，以交通为脉络，串联全域旅游景点，实现进城、靠水、入山的全域旅游发展格局。</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全域旅游交通网络建设、全域旅游服务配套体系、现有项目提升（天桥沟、天华山、花脖山、青山沟、绿江、河口景区等）、新兴景区开发（黄椅山、水丰湖等）、新业态开发（度假酒店群落、养生养老基地、山地运动基地、休闲庄园、避暑养生小镇、特色民宿、自驾车营地、低空旅游俱乐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6193.7</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29.</w:t>
      </w:r>
      <w:r w:rsidRPr="008128FF">
        <w:rPr>
          <w:rFonts w:ascii="楷体_GB2312" w:eastAsia="楷体_GB2312" w:hAnsi="黑体" w:cs="楷体_GB2312" w:hint="eastAsia"/>
          <w:sz w:val="32"/>
          <w:szCs w:val="32"/>
        </w:rPr>
        <w:t>凤凰山旅游景区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凤凰山旅游景区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丹东凤城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大众观光游客、宗教旅游客群、自驾车游客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山岳观光、宗教文化体验、禅修养生、古城休闲</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集自然景观和文物古迹于一体的凤凰山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一是涉及</w:t>
            </w:r>
            <w:r w:rsidRPr="008128FF">
              <w:rPr>
                <w:rFonts w:ascii="仿宋_GB2312" w:eastAsia="仿宋_GB2312" w:cs="仿宋_GB2312" w:hint="eastAsia"/>
                <w:sz w:val="24"/>
                <w:szCs w:val="24"/>
              </w:rPr>
              <w:t>丹东凤凰山国家级风景名胜区内的建设活动要按照《风景名胜区条例》，旅游设施的建设不得在保护区范围内。二是</w:t>
            </w:r>
            <w:r w:rsidRPr="008128FF">
              <w:rPr>
                <w:rFonts w:ascii="仿宋_GB2312" w:eastAsia="仿宋_GB2312" w:hAnsi="仿宋" w:cs="仿宋_GB2312" w:hint="eastAsia"/>
                <w:sz w:val="24"/>
                <w:szCs w:val="24"/>
              </w:rPr>
              <w:t>对照国家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级旅游景区标准，加快完善景区基础设施和综合配套服务设施，创建国家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w:t>
            </w:r>
            <w:r w:rsidRPr="008128FF">
              <w:rPr>
                <w:rFonts w:ascii="仿宋_GB2312" w:eastAsia="仿宋_GB2312" w:hAnsi="仿宋" w:cs="仿宋_GB2312" w:hint="eastAsia"/>
                <w:sz w:val="24"/>
                <w:szCs w:val="24"/>
              </w:rPr>
              <w:t>旅游景区，提升景区品牌影响力。三是深入开发凤凰山生态休闲项目，建设凤凰广场、古城里栈道、鸟乐园等休闲娱乐设施，丰富观光休闲体验产品。四是建设凤凰山古城景区，开发乌骨城遗址观光、古城里滑雪场、主题公园、高丽古典狩猎场、国际滑翔俱乐部、水上乐园等项目。五是开发禅修、祈福、养生等宗教文化体验活动及项目。六是加强周边景区联动，纳入辽宁省旅游精品线路。</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级旅游景区提升、凤凰山古城、高丽古典狩猎场、国际滑翔俱乐部、凤凰广场、古城里栈道、影视产业基地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182</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30.</w:t>
      </w:r>
      <w:r w:rsidRPr="008128FF">
        <w:rPr>
          <w:rFonts w:ascii="楷体_GB2312" w:eastAsia="楷体_GB2312" w:hAnsi="黑体" w:cs="楷体_GB2312" w:hint="eastAsia"/>
          <w:sz w:val="32"/>
          <w:szCs w:val="32"/>
        </w:rPr>
        <w:t>大孤山</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北黄海温泉</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大鹿岛旅游区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33"/>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33"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大孤山</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北黄海温泉</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大鹿岛旅游区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丹东东港</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集文化体验、温泉养生、海岛度假等功能于一体的休闲度假综合体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大众观光游客、休闲度假客群、宗教旅游客群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宗教朝拜、海岛度假、温泉养生、海洋垂钓、度假酒店集群、旅游小镇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大孤山“儒、道、佛”三教合一的宗教旅游资源、甲午海战遗址公园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加强大孤山、北黄海温泉、大鹿岛旅游区的整合，实现一体化发展。二是在提升大孤山古建筑群整体环境和丰富业态的基础上，充分利用其名人带动效应，通过宣传营销提高景区知名度和吸引力。三是加快大孤山小镇提升改造，集聚多类业态，提高综合消费能力。四是继续推动北黄海温泉小镇和北井子温泉度假村开发建设，开拓海水温泉旅游项目。五是进一步丰富大鹿岛海岛度假旅游产品体系和业态，打造海岛度假第一村。</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现有项目提升（大孤山景区、北黄海温泉小镇、大孤山小镇）、獐岛、大鹿岛、小岛、甲午海战古战场遗址公园、自驾车营地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33"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120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33"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33"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31.</w:t>
      </w:r>
      <w:r w:rsidRPr="008128FF">
        <w:rPr>
          <w:rFonts w:ascii="楷体_GB2312" w:eastAsia="楷体_GB2312" w:hAnsi="黑体" w:cs="楷体_GB2312" w:hint="eastAsia"/>
          <w:sz w:val="32"/>
          <w:szCs w:val="32"/>
        </w:rPr>
        <w:t>锦州海滨休闲度假带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61"/>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61"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锦州海滨休闲度假带</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锦州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海滨休闲度假旅游目的地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休闲度假客群、主题娱乐客群、温泉养生客群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湿地温泉群落、度假酒店集群、主题娱乐公园、湿地休闲基地、戏雪乐园、海洋牧场、休闲垂钓、商务会议</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海滨度假、湿地温泉、湿地休闲娱乐</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龙海馨港、凌海大有东方华地城为核心载体，发展滨海湿地温泉休闲度假，走精品化发展道路，整体营造品质化的度假氛围。二是以笔架山、世博园、白沙湾海滨浴场、锦州滨海大道、龙栖湾大道等旅游景区和设施为基础，进一步开发白沙湾天然浴场、海洋文化广场、龙栖湾海洋文化旅游度假区，完善锦州世博园区周边的旅游服务设施，加强滨海旅游景区之间的交通、信息联系，挖掘锦州滨海旅游资源潜力，丰富滨海旅游活动内容。三是加快推进锦州滨海休闲度假区（国际旅游岛）、龙栖湾欢乐海洋世界、希尔顿酒店、低空旅游俱乐部、苇海湿地度假区、湿地自驾露营地等重点项目的建设落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龙海馨港、锦州滨海休闲度假区（国际旅游岛）、九华山温泉度假区、大有东方华地城、龙栖湾欢乐海洋世界、锦州世博园、笔架山景区、低空旅游俱乐部、湿地自驾露营地、苇海湿地度假区、湿地温泉群落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6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6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宋体" w:cs="Times New Roman"/>
          <w:b/>
          <w:bCs/>
          <w:sz w:val="32"/>
          <w:szCs w:val="32"/>
        </w:rPr>
      </w:pPr>
      <w:r w:rsidRPr="008128FF">
        <w:rPr>
          <w:rFonts w:ascii="楷体_GB2312" w:eastAsia="楷体_GB2312" w:hAnsi="黑体" w:cs="楷体_GB2312"/>
          <w:sz w:val="32"/>
          <w:szCs w:val="32"/>
        </w:rPr>
        <w:t>32.</w:t>
      </w:r>
      <w:r w:rsidRPr="008128FF">
        <w:rPr>
          <w:rFonts w:ascii="楷体_GB2312" w:eastAsia="楷体_GB2312" w:hAnsi="黑体" w:cs="楷体_GB2312" w:hint="eastAsia"/>
          <w:sz w:val="32"/>
          <w:szCs w:val="32"/>
        </w:rPr>
        <w:t>锦州辽沈战役主题文化旅游区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4"/>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4"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锦州辽沈战役主题文化旅游区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锦州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东北知名的红色旅游景区、全国经典红色旅游景区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红色旅游客群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博物馆、休闲街区、主题公园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辽沈战役</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挖掘辽沈战役红色文化，高端定位园区发展。以辽沈战役纪念塔和辽沈战役纪念馆等具有革命纪念意义的建筑群体为核心，深入挖掘辽沈战役所代表的红色文化，将辽沈战役纪念馆建成开放式的军事主题文化公园，争创国内外战争题材的一流旅游区。二是紧紧围绕军事主题，清理整合园区设施。将园区内与主题无关的设施和建筑进行搬迁或拆除，净化空间环境，突出纪念性主体建筑；将中、南园通过广场连接，将北、中园金属隔离墙拆除，馆、塔之间以绿荫广场过渡，通过强化中轴线处理，使北、中、南三园自然地融为一体。三是拓展功能，营造规模效应。将博物馆、纪念地和现代园林结合，建设军事主题文化公园，实现博物馆、陵园、公园三项功能的有机组合。四是注重人性化设计，充分体现人文关怀。依据高</w:t>
            </w:r>
            <w:r w:rsidRPr="008128FF">
              <w:rPr>
                <w:rFonts w:ascii="仿宋_GB2312" w:eastAsia="仿宋_GB2312" w:hAnsi="Times New Roman" w:cs="仿宋_GB2312"/>
                <w:sz w:val="24"/>
                <w:szCs w:val="24"/>
              </w:rPr>
              <w:t>A</w:t>
            </w:r>
            <w:r w:rsidRPr="008128FF">
              <w:rPr>
                <w:rFonts w:ascii="仿宋_GB2312" w:eastAsia="仿宋_GB2312" w:hAnsi="仿宋" w:cs="仿宋_GB2312" w:hint="eastAsia"/>
                <w:sz w:val="24"/>
                <w:szCs w:val="24"/>
              </w:rPr>
              <w:t>级旅游景区建设和管理规范，完善多媒体查询系统、标识导示、停车场、餐饮、购物、休息等服务设施。五是整合周边，拓展景区空间，开发休闲街区，集聚消费业态。</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博物馆改造提升、休闲街区、军事主题公园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33.</w:t>
      </w:r>
      <w:r w:rsidRPr="008128FF">
        <w:rPr>
          <w:rFonts w:ascii="楷体_GB2312" w:eastAsia="楷体_GB2312" w:hAnsi="黑体" w:cs="楷体_GB2312" w:hint="eastAsia"/>
          <w:sz w:val="32"/>
          <w:szCs w:val="32"/>
        </w:rPr>
        <w:t>九华山休闲度假区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2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九华山休闲度假区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锦州凌海</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集温泉度假、休闲娱乐、宗教朝拜、生态旅游等多功能为一体的旅游目的地、国家级旅游度假区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温泉养生人群、休闲度假客群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28" w:type="dxa"/>
          </w:tcPr>
          <w:p w:rsidR="00710FB0" w:rsidRPr="008128FF" w:rsidRDefault="00710FB0" w:rsidP="005E71F9">
            <w:pPr>
              <w:rPr>
                <w:rFonts w:ascii="仿宋_GB2312" w:eastAsia="仿宋_GB2312" w:hAnsi="仿宋" w:cs="仿宋_GB2312"/>
                <w:sz w:val="24"/>
                <w:szCs w:val="24"/>
              </w:rPr>
            </w:pPr>
            <w:r w:rsidRPr="008128FF">
              <w:rPr>
                <w:rFonts w:ascii="仿宋_GB2312" w:eastAsia="仿宋_GB2312" w:hAnsi="仿宋" w:cs="仿宋_GB2312" w:hint="eastAsia"/>
                <w:sz w:val="24"/>
                <w:szCs w:val="24"/>
              </w:rPr>
              <w:t>温泉养生、度假酒店、商务会议中心、水城体验，影视基地、佛教寺院、森林公园、休闲公园、古文化街区、山地游乐场、动物园</w:t>
            </w:r>
            <w:r w:rsidRPr="008128FF">
              <w:rPr>
                <w:rFonts w:ascii="仿宋_GB2312" w:eastAsia="仿宋_GB2312" w:hAnsi="仿宋" w:cs="仿宋_GB2312"/>
                <w:sz w:val="24"/>
                <w:szCs w:val="24"/>
              </w:rPr>
              <w:t xml:space="preserve"> </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大型多功能温泉酒店、类型丰富的休闲娱乐项目、慈海寺宗教朝拜</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级旅游度假区标准要求，对现有度假设施进行对标提档升级，打造高品质的温泉养生度假区。二是联合大有天沐温泉度假区等，联动发展、差异打造，共同做大温泉旅游产业，形成区域发展合力，共同打造滨海温泉旅游目的地。三是进一步丰富度假区旅游项目与活动，推进动物园、山地游乐场等新型休闲娱乐和商务会议项目的开发，吸引游客驻足，延长停留时间。四是提升九华山森林公园，与温泉度假有机结合、整体发展。</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九华山森林公园提升、影视基地、古文化街区、山地游乐场、动物园等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2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2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58</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2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34.</w:t>
      </w:r>
      <w:r w:rsidRPr="008128FF">
        <w:rPr>
          <w:rFonts w:ascii="楷体_GB2312" w:eastAsia="楷体_GB2312" w:hAnsi="黑体" w:cs="楷体_GB2312" w:hint="eastAsia"/>
          <w:sz w:val="32"/>
          <w:szCs w:val="32"/>
        </w:rPr>
        <w:t>双台温泉度假小镇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6"/>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6"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双台温泉度假小镇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营口盖州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国家级温泉旅游度假区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温泉养生人群、休闲度假客群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温泉养生、度假酒店集群、水上乐园、风情小镇、滑雪戏雪乐园、马术俱乐部、商务会议中心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种类丰富的温泉度假酒店集群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级旅游度假区标准要求，完善基础设施、提升档次、整合资源、联动发展，打造高品质的温泉养生度假区。二是在完善度假小镇配套设施，引入休闲娱乐和商务会议项目，提升综合服务能力。三是推动现有项目的提档升级，重点提升虹溪谷温泉度假区、思拉堡温泉小镇。四是推动奕丰·北方温泉城等新项目的开发，重点建设高端度假酒店集群、温泉文化中心、旅游商业街区、主题广场、滨河景观带。五是联合熊岳，共同做大温泉旅游产业，打造滨海温泉旅游目的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国家级旅游度假区提升改造、双台温泉度假小镇配套建设、现有项目提升（虹溪谷温泉度假区、虹溪谷水上乐园、思拉堡温泉小镇）、新建项目（奕丰</w:t>
            </w:r>
            <w:r w:rsidRPr="008128FF">
              <w:rPr>
                <w:rFonts w:ascii="仿宋_GB2312" w:hAnsi="宋体" w:cs="Times New Roman"/>
                <w:sz w:val="24"/>
                <w:szCs w:val="24"/>
              </w:rPr>
              <w:t>•</w:t>
            </w:r>
            <w:r w:rsidRPr="008128FF">
              <w:rPr>
                <w:rFonts w:ascii="仿宋_GB2312" w:eastAsia="仿宋_GB2312" w:hAnsi="仿宋" w:cs="仿宋_GB2312" w:hint="eastAsia"/>
                <w:sz w:val="24"/>
                <w:szCs w:val="24"/>
              </w:rPr>
              <w:t>北方温泉城、东湖风景区、喜来登温泉度假酒店、御景山温泉宾馆、温泉酒店度假村、辽宁山海国际温泉城、富吉温泉广场）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35.</w:t>
      </w:r>
      <w:r w:rsidRPr="008128FF">
        <w:rPr>
          <w:rFonts w:ascii="楷体_GB2312" w:eastAsia="楷体_GB2312" w:hAnsi="黑体" w:cs="楷体_GB2312" w:hint="eastAsia"/>
          <w:sz w:val="32"/>
          <w:szCs w:val="32"/>
        </w:rPr>
        <w:t>白沙湾黄金海岸旅游度假区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84"/>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84"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白沙湾黄金海岸旅游度假区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营口盖州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东北的亚龙湾、辽宁滨海休闲度假新高地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滨海休闲度假客群、“</w:t>
            </w:r>
            <w:r w:rsidRPr="008128FF">
              <w:rPr>
                <w:rFonts w:ascii="仿宋_GB2312" w:eastAsia="仿宋_GB2312" w:hAnsi="Times New Roman" w:cs="仿宋_GB2312"/>
                <w:sz w:val="24"/>
                <w:szCs w:val="24"/>
              </w:rPr>
              <w:t>3S</w:t>
            </w:r>
            <w:r w:rsidRPr="008128FF">
              <w:rPr>
                <w:rFonts w:ascii="仿宋_GB2312" w:eastAsia="仿宋_GB2312" w:hAnsi="仿宋" w:cs="仿宋_GB2312" w:hint="eastAsia"/>
                <w:sz w:val="24"/>
                <w:szCs w:val="24"/>
              </w:rPr>
              <w:t>”旅游爱好者</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海水浴场、滨海度假酒店群落、特色民宿、海上乐园、欢乐农园、休闲垂钓、自驾车营地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北方高品质纯天然海滨浴场、一流的避暑气候</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利用高品质、大规模的天然沙滩和洁净海水，打造中国北方最大的天然海水浴场。二是科学开发利用海岸线，通过分区段、分主题、分功能引导，实现差异化和一体化发展。三是整合黄金海岸、主题酒庄、欢乐农园，三位一体形成中国北方海岸避暑高地。四是拓展海上游乐项目，增加消暑活动内容，丰富休闲娱乐业态。五是引入精致的酒庄、客栈、民宿等滨海度假住宿设施，打造特色主题度假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黄金海岸海滨浴场、度假酒店集群、特色民宿群落、生态动感公园、欢乐农园、自驾车营地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8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8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8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36.</w:t>
      </w:r>
      <w:r w:rsidRPr="008128FF">
        <w:rPr>
          <w:rFonts w:ascii="楷体_GB2312" w:eastAsia="楷体_GB2312" w:cs="楷体_GB2312"/>
          <w:sz w:val="32"/>
          <w:szCs w:val="32"/>
        </w:rPr>
        <w:t xml:space="preserve"> </w:t>
      </w:r>
      <w:r w:rsidRPr="008128FF">
        <w:rPr>
          <w:rFonts w:ascii="楷体_GB2312" w:eastAsia="楷体_GB2312" w:hAnsi="黑体" w:cs="楷体_GB2312" w:hint="eastAsia"/>
          <w:sz w:val="32"/>
          <w:szCs w:val="32"/>
        </w:rPr>
        <w:t>鲅鱼圈西部海滨旅游带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70"/>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70"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鲅鱼圈西部海滨旅游带</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营口鲅鱼圈</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辽宁滨海休闲重要基地和品牌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海滨休闲客群、避暑度假客群、商务休闲客群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海滨休闲、避暑度假、休闲娱乐、商务休闲</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鲅鱼公主海滨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做活渤海明珠观景台，开发演绎走秀活动，设置互动活动，增强体验性；利用半地下空间，打造室内梦幻馆体验项目。二是推动滨海度假酒店、特色餐饮、休闲吧街、主题娱乐、帆船俱乐部、近海潜水基地、婚纱摄影基地等新业态植入，提高滨海休闲的吸引力和影响力。三是建设海文化主题游乐园、戏水乐园、夜间游乐等休闲娱乐新项目。四是推动盛夏海洋城、月牙湾滨海休闲旅游区、望海珍珠湾综合体项目的建设。</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圣亚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海上世界、海滨旅游岸线海上乐园、海文化主题游乐园、亲和源老年温泉生态园林活动中心、戏水乐园、香格里拉酒店、盛夏海洋城、月牙湾滨海休闲旅游区、望海珍珠湾综合体、万达酒店、帆船俱乐部、近海潜水基地、婚纱摄影基地、低空观光旅游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7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7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37.</w:t>
      </w:r>
      <w:r w:rsidRPr="008128FF">
        <w:rPr>
          <w:rFonts w:ascii="楷体_GB2312" w:eastAsia="楷体_GB2312" w:hAnsi="黑体" w:cs="楷体_GB2312" w:hint="eastAsia"/>
          <w:sz w:val="32"/>
          <w:szCs w:val="32"/>
        </w:rPr>
        <w:t>熊岳温泉度假小镇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熊岳温泉度假小镇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营口熊岳</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国家级温泉旅游度假区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温泉养生人群、休闲度假客群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42" w:type="dxa"/>
          </w:tcPr>
          <w:p w:rsidR="00710FB0" w:rsidRPr="008128FF" w:rsidRDefault="00710FB0" w:rsidP="005E71F9">
            <w:pPr>
              <w:rPr>
                <w:rFonts w:ascii="仿宋_GB2312" w:eastAsia="仿宋_GB2312" w:hAnsi="仿宋" w:cs="Times New Roman"/>
                <w:color w:val="FF0000"/>
                <w:sz w:val="24"/>
                <w:szCs w:val="24"/>
              </w:rPr>
            </w:pPr>
            <w:r w:rsidRPr="008128FF">
              <w:rPr>
                <w:rFonts w:ascii="仿宋_GB2312" w:eastAsia="仿宋_GB2312" w:hAnsi="仿宋" w:cs="仿宋_GB2312" w:hint="eastAsia"/>
                <w:color w:val="000000"/>
                <w:sz w:val="24"/>
                <w:szCs w:val="24"/>
              </w:rPr>
              <w:t>温泉度假酒店、温泉疗养院、温泉娱乐城、风情度假村、会议度假中心、养老社区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2" w:type="dxa"/>
          </w:tcPr>
          <w:p w:rsidR="00710FB0" w:rsidRPr="008128FF" w:rsidRDefault="00710FB0" w:rsidP="005E71F9">
            <w:pPr>
              <w:rPr>
                <w:rFonts w:ascii="仿宋_GB2312" w:eastAsia="仿宋_GB2312" w:hAnsi="仿宋" w:cs="Times New Roman"/>
                <w:color w:val="FF0000"/>
                <w:sz w:val="24"/>
                <w:szCs w:val="24"/>
              </w:rPr>
            </w:pPr>
            <w:r w:rsidRPr="008128FF">
              <w:rPr>
                <w:rFonts w:ascii="仿宋_GB2312" w:eastAsia="仿宋_GB2312" w:hAnsi="仿宋" w:cs="仿宋_GB2312" w:hint="eastAsia"/>
                <w:color w:val="000000"/>
                <w:sz w:val="24"/>
                <w:szCs w:val="24"/>
              </w:rPr>
              <w:t>高温医疗矿泉水，温泉中的极品</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充分利用熊岳温泉水温高、矿物质含量高、日用涌水量高的“三高”资源品质优势，发挥温泉历史悠久、远近闻名的资源品牌优势，提升开发温泉度假产品，打造高水准的温泉度假集聚区；二是整合熊岳温泉资源，以康养度假为主题，按照主题化、专项化、精细化、定制化的思路进行整合开发，形成以滨海温泉康养度假为主导、田园山乡生态康养为辅助的大型旅游综合体；三是按照国家级旅游度假区标准要求，完善基础设施、配套设施，提升档次、整合资源、联动发展，打造高品质的温泉养生度假区；四是充分利用熊岳温泉高品质的理疗保健功能，突出温泉疗养、康复主题，打造主题化、系列化、精品化的温泉康养度假产品体系，积极开拓温泉养老养生市场；五是坚持持续举办熊岳红酒温泉旅游节等旅游节庆活动，将旅游节庆转换为节庆旅游，提升熊岳温泉旅游节庆知名度和美誉度，扩大旅游对外影响力；六是联合双台温泉度假小镇，共同做大温泉旅游产业，打造滨海温泉旅游目的地；七是沿熊岳河开发水上游乐产品、配套夜间休闲游憩产品，丰富度假生活全时产品体验；八是完善温泉康养集聚区的马术、垂钓、瑜珈、太极、葡萄酒品鉴、自行车骑行、滑雪、滑冰、狗拉雪橇等项目以及高档娱乐城、风情商业街配套游憩体系。</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国家级旅游度假区提升改造、熊岳温泉度假小镇配套建设、天沐温泉度假村项目提升改造、熊岳红酒温泉旅游节优化提升、温泉康疗养生基地打造、熊岳温泉配套娱乐项目建设、熊岳河夜游产品打造</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color w:val="000000"/>
                <w:sz w:val="24"/>
                <w:szCs w:val="24"/>
              </w:rPr>
              <w:t>150</w:t>
            </w:r>
            <w:r w:rsidRPr="008128FF">
              <w:rPr>
                <w:rFonts w:ascii="仿宋_GB2312" w:eastAsia="仿宋_GB2312" w:hAnsi="Times New Roman" w:cs="仿宋_GB2312" w:hint="eastAsia"/>
                <w:color w:val="000000"/>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Default="00710FB0" w:rsidP="005E71F9">
      <w:pPr>
        <w:rPr>
          <w:rFonts w:cs="Times New Roman"/>
        </w:rPr>
      </w:pPr>
    </w:p>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38.</w:t>
      </w:r>
      <w:r w:rsidRPr="008128FF">
        <w:rPr>
          <w:rFonts w:ascii="楷体_GB2312" w:eastAsia="楷体_GB2312" w:hAnsi="黑体" w:cs="楷体_GB2312" w:hint="eastAsia"/>
          <w:sz w:val="32"/>
          <w:szCs w:val="32"/>
        </w:rPr>
        <w:t>辽宁团山国家级海洋公园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4"/>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4"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辽宁团山国家级海洋公园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营口盖州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级旅游景区、国家地质公园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续建提升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滨海休闲客群、自驾游客群、科普研学旅游者、地质研究学者</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4" w:type="dxa"/>
          </w:tcPr>
          <w:p w:rsidR="00710FB0" w:rsidRPr="008128FF" w:rsidRDefault="00710FB0" w:rsidP="005E71F9">
            <w:pPr>
              <w:rPr>
                <w:rFonts w:ascii="仿宋_GB2312" w:eastAsia="仿宋_GB2312" w:hAnsi="仿宋" w:cs="Times New Roman"/>
                <w:color w:val="000000"/>
                <w:sz w:val="24"/>
                <w:szCs w:val="24"/>
              </w:rPr>
            </w:pPr>
            <w:r w:rsidRPr="008128FF">
              <w:rPr>
                <w:rFonts w:ascii="仿宋_GB2312" w:eastAsia="仿宋_GB2312" w:hAnsi="仿宋" w:cs="仿宋_GB2312" w:hint="eastAsia"/>
                <w:color w:val="000000"/>
                <w:sz w:val="24"/>
                <w:szCs w:val="24"/>
              </w:rPr>
              <w:t>滨海观光、无动力公园、露营基地、美食街、水上游乐园、风情街、酒店集群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4" w:type="dxa"/>
          </w:tcPr>
          <w:p w:rsidR="00710FB0" w:rsidRPr="008128FF" w:rsidRDefault="00710FB0" w:rsidP="005E71F9">
            <w:pPr>
              <w:rPr>
                <w:rFonts w:ascii="仿宋_GB2312" w:eastAsia="仿宋_GB2312" w:hAnsi="仿宋" w:cs="Times New Roman"/>
                <w:color w:val="FF0000"/>
                <w:sz w:val="24"/>
                <w:szCs w:val="24"/>
              </w:rPr>
            </w:pPr>
            <w:r w:rsidRPr="008128FF">
              <w:rPr>
                <w:rFonts w:ascii="仿宋_GB2312" w:eastAsia="仿宋_GB2312" w:hAnsi="仿宋" w:cs="仿宋_GB2312" w:hint="eastAsia"/>
                <w:color w:val="000000"/>
                <w:sz w:val="24"/>
                <w:szCs w:val="24"/>
              </w:rPr>
              <w:t>国家级海洋公园，历史悠久、规模宏大的海蚀地貌景观</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级旅游景区创建标准推进团山海洋公园的续建提升工程，完善景区基础设施和配套服务设施，可以通过先申报国家地质公园、打造世界地质公园，构建稳固的市场流量，最终打造国家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二是打造国际露营地，对现有露营地进行提档升级，用移动木屋、帐篷、汽车露营的概念做露营地，形成市场切入点，打造东北最好的露营地；三是重建红海滩，通过大批量栽种翅碱蓬草，扩大红海滩面积，最大化恢复红海滩湿地的自然生态环境，构建大地景观；四是加快推动天然浴场的沙滩复建工程，在银沙滩沿岸适度利用区内建设大型主题性水上乐园项目；五是构建绿道慢行体系，</w:t>
            </w:r>
            <w:r w:rsidRPr="008128FF">
              <w:rPr>
                <w:rFonts w:ascii="仿宋_GB2312" w:eastAsia="仿宋_GB2312" w:hAnsi="Times New Roman" w:cs="仿宋_GB2312"/>
                <w:sz w:val="24"/>
                <w:szCs w:val="24"/>
              </w:rPr>
              <w:t>2KM</w:t>
            </w:r>
            <w:r w:rsidRPr="008128FF">
              <w:rPr>
                <w:rFonts w:ascii="仿宋_GB2312" w:eastAsia="仿宋_GB2312" w:hAnsi="Times New Roman" w:cs="仿宋_GB2312" w:hint="eastAsia"/>
                <w:sz w:val="24"/>
                <w:szCs w:val="24"/>
              </w:rPr>
              <w:t>的范围内不要用观光车，区域内禁止车行，游客只能骑自行车或步行，打造一个无动力生态的观光海滩、滨海公园；六是建设宾馆、酒店、欧洲风情街等旅游度假配套服务设施的建设，形成商业配套集群，丰富公园业态，全面增强公园接待能力并提升公园形象和服务品质；七是推进游船码头、滨海木栈道等旅游基础设施的建设以及吊桥、花海、亭廊等景观节点的打造，丰富旅游观光休闲体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团山海洋公园</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级景区创建提升工程、沙滩复建工程、国际露营地、红海滩大地景观、银沙滩水上游乐园、游艇码头、慢行绿道建设工程、旅游基础设施建设工程、酒店集群建设、欧洲风情街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4" w:type="dxa"/>
          </w:tcPr>
          <w:p w:rsidR="00710FB0" w:rsidRPr="008128FF" w:rsidRDefault="00710FB0" w:rsidP="005E71F9">
            <w:pPr>
              <w:rPr>
                <w:rFonts w:ascii="仿宋_GB2312" w:eastAsia="仿宋_GB2312" w:hAnsi="Times New Roman" w:cs="Times New Roman"/>
                <w:color w:val="000000"/>
                <w:sz w:val="24"/>
                <w:szCs w:val="24"/>
              </w:rPr>
            </w:pPr>
            <w:r w:rsidRPr="008128FF">
              <w:rPr>
                <w:rFonts w:ascii="仿宋_GB2312" w:eastAsia="仿宋_GB2312" w:hAnsi="Times New Roman" w:cs="仿宋_GB2312"/>
                <w:color w:val="000000"/>
                <w:sz w:val="24"/>
                <w:szCs w:val="24"/>
              </w:rPr>
              <w:t>5</w:t>
            </w:r>
            <w:r w:rsidRPr="008128FF">
              <w:rPr>
                <w:rFonts w:ascii="仿宋_GB2312" w:eastAsia="仿宋_GB2312" w:hAnsi="Times New Roman" w:cs="仿宋_GB2312" w:hint="eastAsia"/>
                <w:color w:val="000000"/>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4" w:type="dxa"/>
          </w:tcPr>
          <w:p w:rsidR="00710FB0" w:rsidRPr="008128FF" w:rsidRDefault="00710FB0" w:rsidP="005E71F9">
            <w:pPr>
              <w:rPr>
                <w:rFonts w:ascii="仿宋_GB2312" w:eastAsia="仿宋_GB2312" w:hAnsi="Times New Roman" w:cs="Times New Roman"/>
                <w:color w:val="000000"/>
                <w:sz w:val="24"/>
                <w:szCs w:val="24"/>
              </w:rPr>
            </w:pPr>
            <w:r w:rsidRPr="008128FF">
              <w:rPr>
                <w:rFonts w:ascii="仿宋_GB2312" w:eastAsia="仿宋_GB2312" w:hAnsi="Times New Roman" w:cs="仿宋_GB2312"/>
                <w:color w:val="000000"/>
                <w:sz w:val="24"/>
                <w:szCs w:val="24"/>
              </w:rPr>
              <w:t>15</w:t>
            </w:r>
            <w:r w:rsidRPr="008128FF">
              <w:rPr>
                <w:rFonts w:ascii="仿宋_GB2312" w:eastAsia="仿宋_GB2312" w:hAnsi="Times New Roman" w:cs="仿宋_GB2312" w:hint="eastAsia"/>
                <w:color w:val="000000"/>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39.</w:t>
      </w:r>
      <w:r w:rsidRPr="008128FF">
        <w:rPr>
          <w:rFonts w:ascii="楷体_GB2312" w:eastAsia="楷体_GB2312" w:hAnsi="黑体" w:cs="楷体_GB2312" w:hint="eastAsia"/>
          <w:sz w:val="32"/>
          <w:szCs w:val="32"/>
        </w:rPr>
        <w:t>赤山旅游景区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8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8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赤山旅游景区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8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营口盖州</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8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8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续建提升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8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大众观光游客、自驾游客群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82" w:type="dxa"/>
          </w:tcPr>
          <w:p w:rsidR="00710FB0" w:rsidRPr="008128FF" w:rsidRDefault="00710FB0" w:rsidP="005E71F9">
            <w:pPr>
              <w:rPr>
                <w:rFonts w:ascii="仿宋_GB2312" w:eastAsia="仿宋_GB2312" w:hAnsi="Times New Roman" w:cs="Times New Roman"/>
                <w:color w:val="000000"/>
                <w:sz w:val="24"/>
                <w:szCs w:val="24"/>
              </w:rPr>
            </w:pPr>
            <w:r w:rsidRPr="008128FF">
              <w:rPr>
                <w:rFonts w:ascii="仿宋_GB2312" w:eastAsia="仿宋_GB2312" w:hAnsi="Times New Roman" w:cs="仿宋_GB2312" w:hint="eastAsia"/>
                <w:color w:val="000000"/>
                <w:sz w:val="24"/>
                <w:szCs w:val="24"/>
              </w:rPr>
              <w:t>山地观光、户外运动基地、康养休闲基地、文化观光、精品酒店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82" w:type="dxa"/>
          </w:tcPr>
          <w:p w:rsidR="00710FB0" w:rsidRPr="008128FF" w:rsidRDefault="00710FB0" w:rsidP="005E71F9">
            <w:pPr>
              <w:rPr>
                <w:rFonts w:ascii="仿宋_GB2312" w:eastAsia="仿宋_GB2312" w:hAnsi="Times New Roman" w:cs="Times New Roman"/>
                <w:color w:val="FF0000"/>
                <w:sz w:val="24"/>
                <w:szCs w:val="24"/>
              </w:rPr>
            </w:pPr>
            <w:r w:rsidRPr="008128FF">
              <w:rPr>
                <w:rFonts w:ascii="仿宋_GB2312" w:eastAsia="仿宋_GB2312" w:hAnsi="Times New Roman" w:cs="仿宋_GB2312" w:hint="eastAsia"/>
                <w:color w:val="000000"/>
                <w:sz w:val="24"/>
                <w:szCs w:val="24"/>
              </w:rPr>
              <w:t>奇峰、异洞、清泉、怪石、古寺等观光资源</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8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一是积极推进赤山风景区创建国家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景区的创建进程，对标提升各类产品业态、各项基础设施、旅游服务设施，推动智慧景区建设；二是利用赤山生态环境开发健身康养旅游，大力发展垂钓、自行车、徒步、登山、攀岩、滑草等户外休闲运动，打造户外运动基地；三是以山乡康养为主题，以山乡康养、山乡休闲度假为主要功能，将现有旅游景区点与山乡资源进行整合开发，打造山地康养休闲基地；四是推进直达玉石水库、龙潭寺的景区</w:t>
            </w:r>
            <w:r w:rsidRPr="008128FF">
              <w:rPr>
                <w:rFonts w:ascii="仿宋_GB2312" w:eastAsia="仿宋_GB2312" w:hAnsi="Times New Roman" w:cs="仿宋_GB2312"/>
                <w:sz w:val="24"/>
                <w:szCs w:val="24"/>
              </w:rPr>
              <w:t>14</w:t>
            </w:r>
            <w:r w:rsidRPr="008128FF">
              <w:rPr>
                <w:rFonts w:ascii="仿宋_GB2312" w:eastAsia="仿宋_GB2312" w:hAnsi="Times New Roman" w:cs="仿宋_GB2312" w:hint="eastAsia"/>
                <w:sz w:val="24"/>
                <w:szCs w:val="24"/>
              </w:rPr>
              <w:t>公里观光路的建设，实现景区的有效串联；五是推动五星级客服中心、赤山桃花园、快餐酒店及观音主题广场等旅游服务设施的建设；六是恢复和修缮三清观、东西阁及高丽古城，深入挖掘赤山文化旅游资源，丰富文化体验产品；七是结合生态休闲观光、森林康养、山地运动等需求趋势，高起点高标准做好规划开发建设，逐步完善相关配套休闲服务设施以及信息服务系统。</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8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赤山旅游区</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级景区创建提升工程、旅游观光路建设工程、五星级客服中心、赤山桃花园、赤山户外运动基地、山地康养休闲基地、三清观，东西阁及高丽古城恢复工程、信息化景区建设工程</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82" w:type="dxa"/>
          </w:tcPr>
          <w:p w:rsidR="00710FB0" w:rsidRPr="008128FF" w:rsidRDefault="00710FB0" w:rsidP="005E71F9">
            <w:pPr>
              <w:rPr>
                <w:rFonts w:ascii="仿宋_GB2312" w:eastAsia="仿宋_GB2312" w:hAnsi="Times New Roman" w:cs="Times New Roman"/>
                <w:color w:val="000000"/>
                <w:sz w:val="24"/>
                <w:szCs w:val="24"/>
              </w:rPr>
            </w:pPr>
            <w:r w:rsidRPr="008128FF">
              <w:rPr>
                <w:rFonts w:ascii="仿宋_GB2312" w:eastAsia="仿宋_GB2312" w:hAnsi="Times New Roman" w:cs="仿宋_GB2312"/>
                <w:color w:val="000000"/>
                <w:sz w:val="24"/>
                <w:szCs w:val="24"/>
              </w:rPr>
              <w:t>0.32</w:t>
            </w:r>
            <w:r w:rsidRPr="008128FF">
              <w:rPr>
                <w:rFonts w:ascii="仿宋_GB2312" w:eastAsia="仿宋_GB2312" w:hAnsi="Times New Roman" w:cs="仿宋_GB2312" w:hint="eastAsia"/>
                <w:color w:val="000000"/>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82" w:type="dxa"/>
          </w:tcPr>
          <w:p w:rsidR="00710FB0" w:rsidRPr="008128FF" w:rsidRDefault="00710FB0" w:rsidP="005E71F9">
            <w:pPr>
              <w:rPr>
                <w:rFonts w:ascii="仿宋_GB2312" w:eastAsia="仿宋_GB2312" w:hAnsi="Times New Roman" w:cs="Times New Roman"/>
                <w:color w:val="000000"/>
                <w:sz w:val="24"/>
                <w:szCs w:val="24"/>
              </w:rPr>
            </w:pPr>
            <w:r w:rsidRPr="008128FF">
              <w:rPr>
                <w:rFonts w:ascii="仿宋_GB2312" w:eastAsia="仿宋_GB2312" w:hAnsi="Times New Roman" w:cs="仿宋_GB2312"/>
                <w:color w:val="000000"/>
                <w:sz w:val="24"/>
                <w:szCs w:val="24"/>
              </w:rPr>
              <w:t>15</w:t>
            </w:r>
            <w:r w:rsidRPr="008128FF">
              <w:rPr>
                <w:rFonts w:ascii="仿宋_GB2312" w:eastAsia="仿宋_GB2312" w:hAnsi="Times New Roman" w:cs="仿宋_GB2312" w:hint="eastAsia"/>
                <w:color w:val="000000"/>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8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40.</w:t>
      </w:r>
      <w:r w:rsidRPr="008128FF">
        <w:rPr>
          <w:rFonts w:ascii="楷体_GB2312" w:eastAsia="楷体_GB2312" w:hAnsi="黑体" w:cs="楷体_GB2312" w:hint="eastAsia"/>
          <w:sz w:val="32"/>
          <w:szCs w:val="32"/>
        </w:rPr>
        <w:t>瑞应寺禅修温泉旅游度假区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9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9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瑞应寺禅修温泉旅游度假区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阜新阜蒙</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中国北方禅修温泉旅游圣地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宗教旅游客群、温泉养生客群、休闲度假人群、商务休闲人士</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宗教朝觐、禅修养生、温泉酒店群落、温泉民宿集群、休闲街区、中医理疗院、佛学讲堂</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瑞应寺、禅修温泉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一是以东梁温泉小镇为核心，以佛教禅修为内涵，创新传统温泉旅游产品，培育蒙医理疗、禅修温泉、养心精舍等新业态，打造辽宁温泉旅游新亮点。</w:t>
            </w:r>
          </w:p>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sz w:val="24"/>
                <w:szCs w:val="24"/>
              </w:rPr>
              <w:t>二是进一步提升瑞应寺景区，完善景区内部标识、解说系统、环卫系统、游览体系；实施绿化美化工程，设计景观节点，培育“青山古刹”的宗教氛围；实施综合整治工程，整顿景区外围环境。三是以佛寺镇为核心，以蒙古贞民居、民俗、民风、文体游艺习俗等为特色的“葛根苏木”民族文化旅游区，着力塑造“葛根苏木”民族文化旅游品牌。四是有机联动东梁温泉小镇与瑞应寺景区，开通专线旅游巴士、免费摆渡车，实行统一管理、统一营销。五是围绕游、购、娱、食、住、行六大产业要素，串联区域内优质资源，推出以“泡温泉、礼活佛、观摩崖、品蒙餐、购玛瑙、体验蒙古贞风情”六大特色为核心的禅修温泉旅游专线。六是加快推进温泉酒店群落、温泉民宿集群、玛瑙休闲街区、国医堂中医理疗、低空旅游俱乐部、自驾露营地、宝地斯帕温泉度假区、天水谷温泉度假村、吐呼噜温泉水城、泓泉会馆等项目的落地建设与品质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9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阜新禅修温泉旅游小镇、瑞应寺风景区、葛根苏木民族文化旅游区、宝地斯帕温泉度假区、天水谷温泉度假村、吐呼噜温泉水城、泓泉会馆、温泉酒店群落、温泉民宿集群、玛瑙休闲街区、国医堂中医理疗、低空旅游俱乐部、自驾露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9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9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9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41.</w:t>
      </w:r>
      <w:r w:rsidRPr="008128FF">
        <w:rPr>
          <w:rFonts w:ascii="楷体_GB2312" w:eastAsia="楷体_GB2312" w:hAnsi="黑体" w:cs="楷体_GB2312" w:hint="eastAsia"/>
          <w:sz w:val="32"/>
          <w:szCs w:val="32"/>
        </w:rPr>
        <w:t>大清湖沙漠冷泉旅游区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426"/>
      </w:tblGrid>
      <w:tr w:rsidR="00710FB0" w:rsidRPr="008128FF">
        <w:trPr>
          <w:jc w:val="center"/>
        </w:trPr>
        <w:tc>
          <w:tcPr>
            <w:tcW w:w="1526" w:type="dxa"/>
            <w:vAlign w:val="center"/>
          </w:tcPr>
          <w:p w:rsidR="00710FB0" w:rsidRPr="008128FF" w:rsidRDefault="00710FB0" w:rsidP="00497AA4">
            <w:pPr>
              <w:spacing w:afterLines="50"/>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426"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大清湖沙漠冷泉旅游区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阜新彰武</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辽宁新兴的观光旅游景区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大众观光游客、自驾车群体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沙漠冷泉观光、大清湖休闲运动、生态酒店、特色村寨、自驾车营地、沙漠露营地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沙漠冷泉、大清湖</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一是编制旅游规划，引进战略投资商，全面推动大清湖的整体开发，积极创建国家</w:t>
            </w:r>
            <w:r w:rsidRPr="008128FF">
              <w:rPr>
                <w:rFonts w:ascii="仿宋_GB2312" w:eastAsia="仿宋_GB2312" w:hAnsi="仿宋" w:cs="仿宋_GB2312"/>
                <w:sz w:val="24"/>
                <w:szCs w:val="24"/>
              </w:rPr>
              <w:t>5A</w:t>
            </w:r>
            <w:r w:rsidRPr="008128FF">
              <w:rPr>
                <w:rFonts w:ascii="仿宋_GB2312" w:eastAsia="仿宋_GB2312" w:hAnsi="仿宋" w:cs="仿宋_GB2312" w:hint="eastAsia"/>
                <w:sz w:val="24"/>
                <w:szCs w:val="24"/>
              </w:rPr>
              <w:t>级旅游景区标，打造辽宁旅游业的新兴观光品牌。二是完善大清湖景区的基础设施、配套服务设施，积极引入沙漠冷泉观光、水上休闲运动、生态酒店、特色村寨、自驾车营地、沙漠露营地等新兴业态，丰富景区游览内容。三是按照国家级旅游度假区标准，推动小清沟综合开发，重点引进生态酒店、精品客栈、养生会所等生态休闲度假业态，培育度假氛围。四是开发章古台国家级沙地森林公园旅游产品。以瀚海松皋田园小镇、大地风车、森林探秘、大漠城堡、沙漠迷宫、沙地泡沼、梦驼铃等娱乐项目为重点，打造成为集观光、游览、娱乐、科教为一体的旅游体验区。五是坚持绿色环保的发展战略。大清沟旅游开发与发展的基础是良好的生态环境，因此其开发要选择环保型项目，旅游活动设计要引导旅游者爱护生态环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清湖景区、小清沟国家级旅游度假区、章古台国家级沙地森林公园（包括瀚海松皋田园小镇、大地风车、森林探秘、大漠城堡、沙漠迷宫等）、游客服务中心、生态度假酒店、木屋别墅群落、自驾车营地、低空旅游俱乐部、蒙古族民俗村</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42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24</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42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4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42.</w:t>
      </w:r>
      <w:r w:rsidRPr="008128FF">
        <w:rPr>
          <w:rFonts w:ascii="楷体_GB2312" w:eastAsia="楷体_GB2312" w:hAnsi="黑体" w:cs="楷体_GB2312" w:hint="eastAsia"/>
          <w:sz w:val="32"/>
          <w:szCs w:val="32"/>
        </w:rPr>
        <w:t>十家子玛瑙风情小镇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70"/>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70"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十家子玛瑙风情小镇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阜蒙县十家子镇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玛瑙风情小镇、国内知名的玛瑙旅游购物基地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旅游购物客群、大众观光客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玛瑙玉石购物市场、玛瑙玉石加工中心、鉴宝拍卖中心、玉石鉴赏培训中心、玛瑙博物馆、大型商业综合体、特色休闲街区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阜新“中国玛瑙之都”的品牌吸引力，中国最大玛瑙生产、加工、交易中心的专业化垄断优势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旅游风情小镇的目标要求，改造街区风貌、优化形态，植入玛瑙文化、彰显文态，积极引入新兴旅游要素、提升业态，完善绿化与景观体系、美化生态，打造独具特色的玛瑙文化小镇。二是加快玛瑙交易市场的服务配套和旅游元素植入，将玛瑙商贸市场转化为特色旅游消费主体空间。三是延展玛瑙生产加工、展示销售产业链，培育玛瑙加工中心、鉴宝中心、玛瑙鉴赏培训中心等新业态，为游客设计全产业链体验环节。四是新建中国玛瑙博物馆。五是在建筑外观、室内装修细节、文化广场设计、节点景观打造上要运用玛瑙玉石为建筑材料或体现玛瑙文化精髓；设计十家子玛瑙风情小镇</w:t>
            </w:r>
            <w:r w:rsidRPr="008128FF">
              <w:rPr>
                <w:rFonts w:ascii="仿宋_GB2312" w:eastAsia="仿宋_GB2312" w:hAnsi="Times New Roman" w:cs="仿宋_GB2312"/>
                <w:sz w:val="24"/>
                <w:szCs w:val="24"/>
              </w:rPr>
              <w:t>logo</w:t>
            </w:r>
            <w:r w:rsidRPr="008128FF">
              <w:rPr>
                <w:rFonts w:ascii="仿宋_GB2312" w:eastAsia="仿宋_GB2312" w:hAnsi="仿宋" w:cs="仿宋_GB2312" w:hint="eastAsia"/>
                <w:sz w:val="24"/>
                <w:szCs w:val="24"/>
              </w:rPr>
              <w:t>，将其统一运用在商品包装、商铺入口、旅游服务人员衣饰、酒店饭店、名片画册等各个细节。六是加强与旅行社、旅游网站的联系，将十家子玛瑙风情小镇纳入区域精品游线。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玛瑙风情小镇提升改造、中国玛瑙展销中心、中国玛瑙博物馆、玛瑙玉石购物市场、玛瑙玉石加工中心、十家子玛瑙文化广场、鉴宝拍卖中心、玉石鉴赏培训中心、大型商业综合体、休闲街区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7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7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43.</w:t>
      </w:r>
      <w:r w:rsidRPr="008128FF">
        <w:rPr>
          <w:rFonts w:ascii="楷体_GB2312" w:eastAsia="楷体_GB2312" w:hAnsi="黑体" w:cs="楷体_GB2312" w:hint="eastAsia"/>
          <w:sz w:val="32"/>
          <w:szCs w:val="32"/>
        </w:rPr>
        <w:t>海棠山旅游经济开发区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9"/>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19" w:type="dxa"/>
            <w:vAlign w:val="center"/>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海棠山旅游经济开发区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阜蒙县大板镇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总体定位为“中国北方文化名山”；形象定位为“祈福圣地·蒙东乐园”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创新提升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休闲度假人群、自驾车客群、大众观光游客、渴望回归心灵的都市白领和商务休闲人士</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文化主题酒店、禅修会馆、祈福购物街、特色商业街、温泉民宿群、低空旅游俱乐部、自驾露营地、农家乐集群、山地运动等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以密宗之法雕刻的摩崖造像群，国内绝无仅有；以奇形怪石、古松紫柏、幽谷深壑为特色的自然景观；普安寺为藏传佛教东方中心的杰出代表，民间素有“小布达拉宫”之称。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一是以一区、两场、三镇的旅游资源为依托，建立海棠山旅游经济开发区，对辖区内的自然资源、经济与行政事务实行统一管理。并以旅游投资公司形式对景区实行托管制，统一规划，整体开发。</w:t>
            </w:r>
          </w:p>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二是按照</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级标准完善景区游客服务中心、旅游标识系统、内部旅游交通系统；实施绿化美化工程，设计景观节点；实施综合整治工程，整顿景区外围环境。</w:t>
            </w:r>
          </w:p>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三是以海棠山为核心，整合周边的宝力根寺景区、三塔沟景区、关山景区、丁香湖景区及国华乡农家乐群落，，延长产业链，扩大产业面，构造产业群，打造集佛教朝圣、民俗体验、农业休闲、户外娱乐、生态居住等功能于一体的旅游经济开发区。</w:t>
            </w:r>
          </w:p>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四是一是尽快完善大板村、朝阳寺村基础设施建设，对现有街区进行全面提升改造，以旅游为切入口提升城镇品质，为游客提供优美、整洁、便利的游览购物环境，着力打造海棠旅游新城。</w:t>
            </w:r>
          </w:p>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五是围绕游、购、娱、食、住、行六大产业要素，串联区域内瑞应寺、禅修温泉城、玛瑙市场等优质资源，推出特色精品旅游专线。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海棠旅游新城（包括蒙藏佛文化主题酒店、禅修会馆、素斋馆、梵音宫、祈福购物街、游客服务中心、特色商业街等）、海棠山红石谷景区、三塔湾温泉旅游度假村、海棠山旅游度假村、万米生态休闲长廊、青龙山景区、低空旅游俱乐部、精品农家乐集群、山地运动俱乐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19" w:type="dxa"/>
          </w:tcPr>
          <w:p w:rsidR="00710FB0" w:rsidRPr="008128FF" w:rsidRDefault="00710FB0" w:rsidP="005E71F9">
            <w:pPr>
              <w:jc w:val="left"/>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19" w:type="dxa"/>
          </w:tcPr>
          <w:p w:rsidR="00710FB0" w:rsidRPr="008128FF" w:rsidRDefault="00710FB0" w:rsidP="005E71F9">
            <w:pPr>
              <w:jc w:val="left"/>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19" w:type="dxa"/>
          </w:tcPr>
          <w:p w:rsidR="00710FB0" w:rsidRPr="008128FF" w:rsidRDefault="00710FB0" w:rsidP="005E71F9">
            <w:pPr>
              <w:jc w:val="left"/>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众筹</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44.</w:t>
      </w:r>
      <w:r w:rsidRPr="008128FF">
        <w:rPr>
          <w:rFonts w:ascii="楷体_GB2312" w:eastAsia="楷体_GB2312" w:hAnsi="黑体" w:cs="楷体_GB2312" w:hint="eastAsia"/>
          <w:sz w:val="32"/>
          <w:szCs w:val="32"/>
        </w:rPr>
        <w:t>海州露天矿国家公园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2"/>
      </w:tblGrid>
      <w:tr w:rsidR="00710FB0" w:rsidRPr="008128FF">
        <w:trPr>
          <w:jc w:val="center"/>
        </w:trPr>
        <w:tc>
          <w:tcPr>
            <w:tcW w:w="1526" w:type="dxa"/>
            <w:vAlign w:val="center"/>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12" w:type="dxa"/>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海州露天矿国家公园</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阜新太平区</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集旅游观光、地质考察、科普教育、遗迹保护于一体的国家工业遗产旅游示范区</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大众观光客、科普地质和工业文明爱好者、考察交流团体</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矿山公园、博物馆、文化创意园</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参观海州露天矿</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曾是亚洲第一大露天煤矿，也全国第一个资源枯竭型城市转型试点的新亮点。</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以海州露天矿国家矿山公园为核心，围绕工业遗产文化和红色旅游文化，结合孙家湾国际工业遗产旅游度假区、万人坑死难矿工纪念馆、矸子山农业生态园区等项目，整体打造国家工业遗产旅游示范区。一是海州露天矿国家公园核心区提升，通过环境治理，恢复保护原有矿山景观风貌，重点建设</w:t>
            </w:r>
            <w:r w:rsidRPr="008128FF">
              <w:rPr>
                <w:rFonts w:ascii="仿宋_GB2312" w:eastAsia="仿宋_GB2312" w:hAnsi="Times New Roman" w:cs="仿宋_GB2312"/>
                <w:sz w:val="24"/>
                <w:szCs w:val="24"/>
              </w:rPr>
              <w:t>86</w:t>
            </w:r>
            <w:r w:rsidRPr="008128FF">
              <w:rPr>
                <w:rFonts w:ascii="仿宋_GB2312" w:eastAsia="仿宋_GB2312" w:hAnsi="仿宋" w:cs="仿宋_GB2312" w:hint="eastAsia"/>
                <w:sz w:val="24"/>
                <w:szCs w:val="24"/>
              </w:rPr>
              <w:t>站博览园、露采现场展示园、地采现场展示园、地质遗迹展示园。</w:t>
            </w:r>
          </w:p>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二是打造北部工业遗址区、东部文化创意产业区、南部综合功能区、西部生态绿化区。三是建设蒸汽机车博物馆，开通矿山公园至阜新东梁温泉旅游新城的蒸汽机车旅游专线。四是推进孙家湾国际工业遗产主题公园、永灵珍奇博物馆二期等项目的开发，联动发展。</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国家矿山公园核心区提升、北部工业遗址区、文化创意产业、蒸汽机车博物馆、孙家湾国际工业遗产主题公园、永灵珍奇博物馆二期开发</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12" w:type="dxa"/>
          </w:tcPr>
          <w:p w:rsidR="00710FB0" w:rsidRPr="008128FF" w:rsidRDefault="00710FB0" w:rsidP="005E71F9">
            <w:pPr>
              <w:spacing w:after="156"/>
              <w:rPr>
                <w:rFonts w:ascii="仿宋_GB2312" w:eastAsia="仿宋_GB2312" w:hAnsi="Times New Roman" w:cs="Times New Roman"/>
                <w:sz w:val="24"/>
                <w:szCs w:val="24"/>
              </w:rPr>
            </w:pPr>
            <w:r w:rsidRPr="008128FF">
              <w:rPr>
                <w:rFonts w:ascii="仿宋_GB2312" w:eastAsia="仿宋_GB2312" w:hAnsi="Times New Roman" w:cs="仿宋_GB2312"/>
                <w:sz w:val="24"/>
                <w:szCs w:val="24"/>
              </w:rPr>
              <w:t>28</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12" w:type="dxa"/>
          </w:tcPr>
          <w:p w:rsidR="00710FB0" w:rsidRPr="008128FF" w:rsidRDefault="00710FB0" w:rsidP="005E71F9">
            <w:pPr>
              <w:spacing w:after="156"/>
              <w:rPr>
                <w:rFonts w:ascii="仿宋_GB2312" w:eastAsia="仿宋_GB2312" w:hAnsi="Times New Roman" w:cs="Times New Roman"/>
                <w:sz w:val="24"/>
                <w:szCs w:val="24"/>
              </w:rPr>
            </w:pPr>
            <w:r w:rsidRPr="008128FF">
              <w:rPr>
                <w:rFonts w:ascii="仿宋_GB2312" w:eastAsia="仿宋_GB2312" w:hAnsi="Times New Roman" w:cs="仿宋_GB2312"/>
                <w:sz w:val="24"/>
                <w:szCs w:val="24"/>
              </w:rPr>
              <w:t>26.8</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spacing w:after="156"/>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12" w:type="dxa"/>
          </w:tcPr>
          <w:p w:rsidR="00710FB0" w:rsidRPr="008128FF" w:rsidRDefault="00710FB0" w:rsidP="005E71F9">
            <w:pPr>
              <w:spacing w:after="156"/>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45.</w:t>
      </w:r>
      <w:r w:rsidRPr="008128FF">
        <w:rPr>
          <w:rFonts w:ascii="楷体_GB2312" w:eastAsia="楷体_GB2312" w:hAnsi="黑体" w:cs="楷体_GB2312" w:hint="eastAsia"/>
          <w:sz w:val="32"/>
          <w:szCs w:val="32"/>
        </w:rPr>
        <w:t>弓长岭温泉旅游小镇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26"/>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26"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弓长岭温泉旅游小镇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辽阳弓长岭区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国家级旅游度假区、东北知名的温泉旅游小镇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温泉养生人群、休闲度假客群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温泉度假酒店集群、温泉养生、中医理疗、水上乐园、主题商业街区、休闲农庄、滑雪戏雪乐园、养老度假地产、马术俱乐部、商务会议中心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高品质的温泉养生度假集群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加快规划编制，推进温泉旅游小镇建设。二是完善配套，优化环境，提升品质，积极推进创建国家级旅游度假区。三是推动建设东方蓝湖温泉小镇、金澜凯莱国际温泉酒店、辽阳爱晚中心、“关东第一谷”、旅游购物一条街等项目的招商引资和落地建设。四是加大引入温泉酒店集群，引导培育温泉民宿群落，配套开发温泉水上乐园、汤河湖漫游公园、热带雨林、冰雪大世界等主题娱乐项目，引入低空旅游基地、自驾露营地等新型业态，打造“温泉</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”系列旅游度假产品体系。</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弓长岭国家旅游度假区提升改造、弓长岭温泉小镇配套建设、滑雪戏雪乐园、汤河湖慢游公园、温泉酒店集群、温泉民宿群落、国医堂中医养生、低空旅游基地、自驾露营地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2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120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2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2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46.</w:t>
      </w:r>
      <w:r w:rsidRPr="008128FF">
        <w:rPr>
          <w:rFonts w:ascii="楷体_GB2312" w:eastAsia="楷体_GB2312" w:hAnsi="黑体" w:cs="楷体_GB2312" w:hint="eastAsia"/>
          <w:sz w:val="32"/>
          <w:szCs w:val="32"/>
        </w:rPr>
        <w:t>佟二堡皮草风情小镇</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7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7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佟二堡皮草风情小镇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辽阳灯塔</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中国最大的皮制品特色旅游购物中心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旅游购物客群、大众观光客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皮草旅游购物、商务会议、主题酒店、梦幻秀场、大型商业综合体、主题休闲街区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中国皮草之都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7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一是按照旅游风情小镇的目标要求，改造街区风貌、优化形态，植入皮草文化、彰显文态，积极引入新兴旅游要素、提升业态，完善绿化与景观体系、美化生态，打造独具特色的皮草文化小镇。二是加快皮草制品交易市场的服务配套和旅游元素植入，将国际皮草交易市场转化为特色旅游消费主体空间。三是推进创建国家</w:t>
            </w:r>
            <w:r w:rsidRPr="008128FF">
              <w:rPr>
                <w:rFonts w:ascii="仿宋_GB2312" w:eastAsia="仿宋_GB2312" w:hAnsi="Times New Roman" w:cs="仿宋_GB2312"/>
                <w:sz w:val="24"/>
                <w:szCs w:val="24"/>
              </w:rPr>
              <w:t>4A</w:t>
            </w:r>
            <w:r w:rsidRPr="008128FF">
              <w:rPr>
                <w:rFonts w:ascii="仿宋_GB2312" w:eastAsia="仿宋_GB2312" w:hAnsi="Times New Roman" w:cs="仿宋_GB2312" w:hint="eastAsia"/>
                <w:sz w:val="24"/>
                <w:szCs w:val="24"/>
              </w:rPr>
              <w:t>级购物旅游区，完善游客服务中心、标示标牌等服务设施，提升旅游接待服务水平。四是以创建国家</w:t>
            </w:r>
            <w:r w:rsidRPr="008128FF">
              <w:rPr>
                <w:rFonts w:ascii="仿宋_GB2312" w:eastAsia="仿宋_GB2312" w:hAnsi="Times New Roman" w:cs="仿宋_GB2312"/>
                <w:sz w:val="24"/>
                <w:szCs w:val="24"/>
              </w:rPr>
              <w:t>4A</w:t>
            </w:r>
            <w:r w:rsidRPr="008128FF">
              <w:rPr>
                <w:rFonts w:ascii="仿宋_GB2312" w:eastAsia="仿宋_GB2312" w:hAnsi="Times New Roman" w:cs="仿宋_GB2312" w:hint="eastAsia"/>
                <w:sz w:val="24"/>
                <w:szCs w:val="24"/>
              </w:rPr>
              <w:t>级景区为契机，推进重点商场、奥特莱斯、餐饮一条街、游客服务中心等项目建设，完善旅游接待服务功能。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27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旅游风情小镇改造、中国皮草博物馆、国际皮草交易市场、皮革文化产业园区、特色主题街区、商务会议中心、梦幻秀场、大型商业综合体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7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7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47.</w:t>
      </w:r>
      <w:r w:rsidRPr="008128FF">
        <w:rPr>
          <w:rFonts w:ascii="楷体_GB2312" w:eastAsia="楷体_GB2312" w:hAnsi="黑体" w:cs="楷体_GB2312" w:hint="eastAsia"/>
          <w:sz w:val="32"/>
          <w:szCs w:val="32"/>
        </w:rPr>
        <w:t>首山农业嘉年华（首山现代农业示范区）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25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5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首山农业嘉年华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辽阳首山镇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集农业科普教育、生态休闲、乡村文化体验、主题娱乐、绿色餐饮、特色住宿于一体的城郊休闲农业乡村乐园和现代化农业产业示范园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创新提升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大众观光游客、家庭亲子客群、青少年儿童、教育机构、周边及本地市民</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现代农业观光园、农事体验基地、农园游乐园、创意农产品超市、蒙古包住宿、农产品加工厂、认养农园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东北地区最大的农业嘉年华、最具创意的现代休闲农业体验基地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5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一是丰富农事体验内容，打造农耕科普实践类项目，如农耕劳作、种植体验、养殖体验、花卉植物组培、奇异植物栽植等；</w:t>
            </w:r>
          </w:p>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二是打造室内园林</w:t>
            </w:r>
            <w:r w:rsidRPr="008128FF">
              <w:rPr>
                <w:rFonts w:ascii="仿宋_GB2312" w:eastAsia="仿宋_GB2312" w:hAnsi="Times New Roman" w:cs="仿宋_GB2312"/>
                <w:sz w:val="24"/>
                <w:szCs w:val="24"/>
              </w:rPr>
              <w:t>DIY</w:t>
            </w:r>
            <w:r w:rsidRPr="008128FF">
              <w:rPr>
                <w:rFonts w:ascii="仿宋_GB2312" w:eastAsia="仿宋_GB2312" w:hAnsi="Times New Roman" w:cs="仿宋_GB2312" w:hint="eastAsia"/>
                <w:sz w:val="24"/>
                <w:szCs w:val="24"/>
              </w:rPr>
              <w:t>餐厅，将农业种植、展示、采摘与餐饮体验相结合，延伸产业链，游客可以参与果酱制作、香草饼干烘焙、烧烤等。</w:t>
            </w:r>
          </w:p>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三是丰富游乐体验空间，设计小猪快跑、农园小火车、草垛篮球、田园迷宫、独轮车运粮赛等活动，增添娱乐体验项目、提高重游率。</w:t>
            </w:r>
          </w:p>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四是培育科技型讲解员团队，丰富农业园的科普教育功能，提升园区的研学旅游价值。</w:t>
            </w:r>
          </w:p>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五是促进首山农业旅游商品的创新研发、创意营销，将首山特色农作物、水果、花卉等进行深加工，形成高品质、便携带的旅游商品，打造首山农业礼品品牌。</w:t>
            </w:r>
          </w:p>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Times New Roman" w:cs="仿宋_GB2312" w:hint="eastAsia"/>
                <w:sz w:val="24"/>
                <w:szCs w:val="24"/>
              </w:rPr>
              <w:t>六是利用交通区位优势，发展认养、认种农业，通过与</w:t>
            </w:r>
            <w:r w:rsidRPr="008128FF">
              <w:rPr>
                <w:rFonts w:ascii="仿宋_GB2312" w:eastAsia="仿宋_GB2312" w:hAnsi="仿宋" w:cs="仿宋_GB2312" w:hint="eastAsia"/>
                <w:sz w:val="24"/>
                <w:szCs w:val="24"/>
              </w:rPr>
              <w:t>知名企业实现产销对接，实施企业认领、农产品特供的合作方式；还可以发展</w:t>
            </w:r>
            <w:r w:rsidRPr="008128FF">
              <w:rPr>
                <w:rFonts w:ascii="仿宋_GB2312" w:eastAsia="仿宋_GB2312" w:hAnsi="仿宋" w:cs="仿宋_GB2312"/>
                <w:sz w:val="24"/>
                <w:szCs w:val="24"/>
              </w:rPr>
              <w:t>CSA</w:t>
            </w:r>
            <w:r w:rsidRPr="008128FF">
              <w:rPr>
                <w:rFonts w:ascii="仿宋_GB2312" w:eastAsia="仿宋_GB2312" w:hAnsi="仿宋" w:cs="仿宋_GB2312" w:hint="eastAsia"/>
                <w:sz w:val="24"/>
                <w:szCs w:val="24"/>
              </w:rPr>
              <w:t>社区支持农业，与市民签订供销协议，定时定量提供特色农产品。</w:t>
            </w:r>
          </w:p>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七是做大“互联网</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农业”，延展盈利链条，通过精准农业提高单位产量、通过大棚种植与农业体验经济结合推出类似偷菜一样的采摘体验活动，积极尝试线上线下融合发展。</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25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hint="eastAsia"/>
                <w:sz w:val="24"/>
                <w:szCs w:val="24"/>
              </w:rPr>
              <w:t>农事体验基地、园林</w:t>
            </w:r>
            <w:r w:rsidRPr="008128FF">
              <w:rPr>
                <w:rFonts w:ascii="仿宋_GB2312" w:eastAsia="仿宋_GB2312" w:hAnsi="Times New Roman" w:cs="仿宋_GB2312"/>
                <w:sz w:val="24"/>
                <w:szCs w:val="24"/>
              </w:rPr>
              <w:t>DIY</w:t>
            </w:r>
            <w:r w:rsidRPr="008128FF">
              <w:rPr>
                <w:rFonts w:ascii="仿宋_GB2312" w:eastAsia="仿宋_GB2312" w:hAnsi="Times New Roman" w:cs="仿宋_GB2312" w:hint="eastAsia"/>
                <w:sz w:val="24"/>
                <w:szCs w:val="24"/>
              </w:rPr>
              <w:t>餐厅、首山创意农产品超市、农园小火车、田园迷宫、草垛篮球、认养农园、主题民宿</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5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16</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5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5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48.</w:t>
      </w:r>
      <w:r w:rsidRPr="008128FF">
        <w:rPr>
          <w:rFonts w:ascii="楷体_GB2312" w:eastAsia="楷体_GB2312" w:hAnsi="黑体" w:cs="楷体_GB2312" w:hint="eastAsia"/>
          <w:sz w:val="32"/>
          <w:szCs w:val="32"/>
        </w:rPr>
        <w:t>辽河口苇海湿地休闲度假区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27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7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辽河口苇海湿地休闲度假区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辽河口生态经济区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世界级湿地休闲度假旅游目的地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休闲度假客群、湿地观光群体、自驾车游客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湿地观光、湿地休闲度假、湿地观鸟、摄影写生、自驾车营地、婚纱摄影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亚洲最大芦苇湿地景观</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72" w:type="dxa"/>
          </w:tcPr>
          <w:p w:rsidR="00710FB0" w:rsidRPr="008128FF" w:rsidRDefault="00710FB0" w:rsidP="005E71F9">
            <w:pPr>
              <w:rPr>
                <w:rFonts w:ascii="仿宋_GB2312" w:eastAsia="仿宋_GB2312" w:hAnsi="仿宋" w:cs="Times New Roman"/>
                <w:color w:val="FF0000"/>
                <w:sz w:val="24"/>
                <w:szCs w:val="24"/>
              </w:rPr>
            </w:pPr>
            <w:r w:rsidRPr="008128FF">
              <w:rPr>
                <w:rFonts w:ascii="仿宋_GB2312" w:eastAsia="仿宋_GB2312" w:hAnsi="仿宋" w:cs="仿宋_GB2312" w:hint="eastAsia"/>
                <w:sz w:val="24"/>
                <w:szCs w:val="24"/>
              </w:rPr>
              <w:t>一是进一步提升和丰富休闲节点和业态，打造“中国最精彩的休闲廊道”和“中国最浪漫的游憩海岸线”。二是持续开展国际赛事活动，提升度假区国际知名度。三是充分利用湿地资源，引入生态低碳度假设施，发展休闲度假旅游产品。四是充分利用储量丰富的地热温泉资源，引入生态低碳度假设施，发展湿地温泉度假旅游产品。五是开展湿地马拉松、湿地风情节、湿地婚庆、湿地野外生存等系列特色活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湿地度假酒店群落、湿地温泉养生基地、湿地探索展馆、观鸟驿站、湿地观光设施体系</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7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60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7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7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49.</w:t>
      </w:r>
      <w:r w:rsidRPr="008128FF">
        <w:rPr>
          <w:rFonts w:ascii="楷体_GB2312" w:eastAsia="楷体_GB2312" w:hAnsi="黑体" w:cs="楷体_GB2312" w:hint="eastAsia"/>
          <w:color w:val="000000"/>
          <w:sz w:val="32"/>
          <w:szCs w:val="32"/>
        </w:rPr>
        <w:t>盘锦冬季国际稻草艺术区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4"/>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14"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盘锦冬季国际稻草艺术区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盘锦大洼</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辽宁特色休闲农业与乡村旅游示范区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家庭亲子游客群、青少年客群、大众观光游客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田野迷宫、稻草城堡、草垛</w:t>
            </w:r>
            <w:r w:rsidRPr="008128FF">
              <w:rPr>
                <w:rFonts w:ascii="仿宋_GB2312" w:eastAsia="仿宋_GB2312" w:hAnsi="Times New Roman" w:cs="仿宋_GB2312"/>
                <w:sz w:val="24"/>
                <w:szCs w:val="24"/>
              </w:rPr>
              <w:t>CS</w:t>
            </w:r>
            <w:r w:rsidRPr="008128FF">
              <w:rPr>
                <w:rFonts w:ascii="仿宋_GB2312" w:eastAsia="仿宋_GB2312" w:hAnsi="仿宋" w:cs="仿宋_GB2312" w:hint="eastAsia"/>
                <w:sz w:val="24"/>
                <w:szCs w:val="24"/>
              </w:rPr>
              <w:t>、田园游乐园、稻草儿童乐园、乡间骑行漫游、有机生活创意超市、稻谷加工作坊、农事体验基地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极具特色的稻草稻田休闲娱乐体验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一是以大洼认养农业总部基地为龙头，推动休闲农业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旅游</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互联网的综合开发，完善“食、住、行、游、购、娱”等旅游要素设施，培育精品民宿、精品农家乐、谷香饭庄、五谷农场、稻米加工体验中心等业态。二是依托疙瘩楼水库，着重创新开发冬季国际稻草艺术节项目，以稻草垛景观观赏、稻草稻田休闲娱乐体验为主，设计田野迷宫、稻草城堡、草垛</w:t>
            </w:r>
            <w:r w:rsidRPr="008128FF">
              <w:rPr>
                <w:rFonts w:ascii="仿宋_GB2312" w:eastAsia="仿宋_GB2312" w:hAnsi="Times New Roman" w:cs="仿宋_GB2312"/>
                <w:sz w:val="24"/>
                <w:szCs w:val="24"/>
              </w:rPr>
              <w:t>CS</w:t>
            </w:r>
            <w:r w:rsidRPr="008128FF">
              <w:rPr>
                <w:rFonts w:ascii="仿宋_GB2312" w:eastAsia="仿宋_GB2312" w:hAnsi="仿宋" w:cs="仿宋_GB2312" w:hint="eastAsia"/>
                <w:sz w:val="24"/>
                <w:szCs w:val="24"/>
              </w:rPr>
              <w:t>、田园游乐园、稻草儿童乐园、乡间骑行漫游、有机生活创意超市、观景台、稻谷加工厂、农事体验基地等创新娱乐休闲项目，打造中国“最好玩的乡野稻田”。三是拓宽农产品种植加工产业链，针对游客需求对农副产品进行深加工，开发稻草工艺品、创意稻草纸制品、稻草家居饰品、稻米零食、米酒、糙米汁饮料等旅游特产、纪念品。四是将盘锦冬季国际稻草艺术节项目作为盘锦近年的宣传营销重点之一，打造中国休闲农业旅游的领军品牌。五是以“中国冬季国际稻草艺术节”为核心节事，打造春节赏花节、夏季消暑节、秋季丰收节、冬季冰雪节等丰富多彩的四季节庆活动体系。</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认养农业总部基地、田野迷宫、稻草城堡、草垛</w:t>
            </w:r>
            <w:r w:rsidRPr="008128FF">
              <w:rPr>
                <w:rFonts w:ascii="仿宋_GB2312" w:eastAsia="仿宋_GB2312" w:hAnsi="Times New Roman" w:cs="仿宋_GB2312"/>
                <w:sz w:val="24"/>
                <w:szCs w:val="24"/>
              </w:rPr>
              <w:t>CS</w:t>
            </w:r>
            <w:r w:rsidRPr="008128FF">
              <w:rPr>
                <w:rFonts w:ascii="仿宋_GB2312" w:eastAsia="仿宋_GB2312" w:hAnsi="仿宋" w:cs="仿宋_GB2312" w:hint="eastAsia"/>
                <w:sz w:val="24"/>
                <w:szCs w:val="24"/>
              </w:rPr>
              <w:t>、田园游乐园、稻草儿童乐园、有机生活创意超市、稻谷加工作坊、农事体验基地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1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80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1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1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Default="00710FB0" w:rsidP="005E71F9">
      <w:pPr>
        <w:rPr>
          <w:rFonts w:ascii="宋体" w:cs="Times New Roman"/>
        </w:rPr>
      </w:pPr>
    </w:p>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50.</w:t>
      </w:r>
      <w:r w:rsidRPr="008128FF">
        <w:rPr>
          <w:rFonts w:ascii="楷体_GB2312" w:eastAsia="楷体_GB2312" w:hAnsi="黑体" w:cs="楷体_GB2312" w:hint="eastAsia"/>
          <w:sz w:val="32"/>
          <w:szCs w:val="32"/>
        </w:rPr>
        <w:t>莲花湿地休闲度假区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4"/>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4"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莲花湿地休闲度假区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铁岭新城区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国家级旅游度假区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休闲度假客群、大众观光客群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湿地休闲、湿地观光、度假酒店、风情小镇、特色民宿、湿地人家、河滨餐厅、骑行漫游</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城市罕见的大面积莲花湿地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在保护生态环境的前提下，丰富莲花湿地度假区内容，引入生态度假酒店、精品主题客栈、休闲会所等高端度假业态，培育休闲度假氛围，推进莲花湿地由大众观光、市民休闲向休闲度假产品的转变。二是加快莲花湿地三期项目招商和开发建设，推进高端度假酒店、流水乡村别墅、滨水酒吧、河滨餐厅、企业家</w:t>
            </w:r>
            <w:r w:rsidRPr="008128FF">
              <w:rPr>
                <w:rFonts w:ascii="仿宋_GB2312" w:eastAsia="仿宋_GB2312" w:hAnsi="Times New Roman" w:cs="仿宋_GB2312"/>
                <w:sz w:val="24"/>
                <w:szCs w:val="24"/>
              </w:rPr>
              <w:t>club</w:t>
            </w:r>
            <w:r w:rsidRPr="008128FF">
              <w:rPr>
                <w:rFonts w:ascii="仿宋_GB2312" w:eastAsia="仿宋_GB2312" w:hAnsi="仿宋" w:cs="仿宋_GB2312" w:hint="eastAsia"/>
                <w:sz w:val="24"/>
                <w:szCs w:val="24"/>
              </w:rPr>
              <w:t>、湿地人家、河畔影院、快乐垂钓园、欢乐景观道、欢乐自行车、欢乐商业街、果蔬采摘园、儿童乐园、房车营地、稻田酒店、马术俱乐部、桥会所等精品项目的落地建设。三是策划一系列节事活动，重点是提升莲花灯节的全国知名度和影响力。</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莲花湿地一二期项目提升改造、三期项目建设（快乐垂钓园、快乐景观岛、快乐自行车、快乐商业街、果蔬采摘园、儿童乐园、房车营地、二人转培训中心、刘老根大舞台、快乐二人转、企业家俱乐部、高端酒店、稻田酒店、桥会所、水上世界、马术俱乐部、流水乡村别墅、滨水酒吧、河滨餐厅、企业家</w:t>
            </w:r>
            <w:r w:rsidRPr="008128FF">
              <w:rPr>
                <w:rFonts w:ascii="仿宋_GB2312" w:eastAsia="仿宋_GB2312" w:hAnsi="Times New Roman" w:cs="仿宋_GB2312"/>
                <w:sz w:val="24"/>
                <w:szCs w:val="24"/>
              </w:rPr>
              <w:t>club</w:t>
            </w:r>
            <w:r w:rsidRPr="008128FF">
              <w:rPr>
                <w:rFonts w:ascii="仿宋_GB2312" w:eastAsia="仿宋_GB2312" w:hAnsi="仿宋" w:cs="仿宋_GB2312" w:hint="eastAsia"/>
                <w:sz w:val="24"/>
                <w:szCs w:val="24"/>
              </w:rPr>
              <w:t>、湿地人家、河畔影院等）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47</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51.</w:t>
      </w:r>
      <w:r w:rsidRPr="008128FF">
        <w:rPr>
          <w:rFonts w:ascii="楷体_GB2312" w:eastAsia="楷体_GB2312" w:hAnsi="黑体" w:cs="楷体_GB2312" w:hint="eastAsia"/>
          <w:sz w:val="32"/>
          <w:szCs w:val="32"/>
        </w:rPr>
        <w:t>蒸汽机车博物馆</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6"/>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6"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蒸汽机车博物馆</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铁岭调兵山</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蒸汽机车特色主题博物馆</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大众观光游客、青少年群体、影视剧组和影视爱好者、文创发烧友</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展览馆、</w:t>
            </w:r>
            <w:r w:rsidRPr="008128FF">
              <w:rPr>
                <w:rFonts w:ascii="仿宋_GB2312" w:eastAsia="仿宋_GB2312" w:hAnsi="Times New Roman" w:cs="仿宋_GB2312"/>
                <w:sz w:val="24"/>
                <w:szCs w:val="24"/>
              </w:rPr>
              <w:t>3D</w:t>
            </w:r>
            <w:r w:rsidRPr="008128FF">
              <w:rPr>
                <w:rFonts w:ascii="仿宋_GB2312" w:eastAsia="仿宋_GB2312" w:hAnsi="仿宋" w:cs="仿宋_GB2312" w:hint="eastAsia"/>
                <w:sz w:val="24"/>
                <w:szCs w:val="24"/>
              </w:rPr>
              <w:t>体验馆、主题休闲吧、文创工坊</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蒸汽机车博览</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一是争取将蒸汽机车博物馆列入世界工业遗产备忘录，作为辽宁抢救性工业遗产列入“一带一路”国家战略和振兴东北老工业基地的大盘子中。二是对现有博物馆进行提升扩建，通过增加副馆，利用声光电、</w:t>
            </w:r>
            <w:r w:rsidRPr="008128FF">
              <w:rPr>
                <w:rFonts w:ascii="仿宋_GB2312" w:eastAsia="仿宋_GB2312" w:hAnsi="仿宋" w:cs="仿宋_GB2312"/>
                <w:sz w:val="24"/>
                <w:szCs w:val="24"/>
              </w:rPr>
              <w:t>3D</w:t>
            </w:r>
            <w:r w:rsidRPr="008128FF">
              <w:rPr>
                <w:rFonts w:ascii="仿宋_GB2312" w:eastAsia="仿宋_GB2312" w:hAnsi="仿宋" w:cs="仿宋_GB2312" w:hint="eastAsia"/>
                <w:sz w:val="24"/>
                <w:szCs w:val="24"/>
              </w:rPr>
              <w:t>虚拟技术等将蒸汽机车发展历程进行全景多维展示，着重增强互动性、动态性展示，完善基础设施、配套设施、服务设施。三是增加数字蒸汽机车高科技体验元素，结合现代先进科技手段，加强娱乐性与参与性，使游客能够虚拟体验驾驶蒸汽机车。四是增强影视基地功能，充分考虑影视剧组需要，为其提供专业的拍摄场地和相应服务；平常无剧组拍摄时，则用于群众自拍、婚庆、企业培训以及游客观光体验等。五是做大国际蒸汽机车文化节。六是增设主题餐饮、文创工坊、休闲慢吧、主题购物等丰富的旅游项目，延长游客逗留时间，提高旅游综合消费。</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蒸汽机车影视城、蒸汽机车体验馆、蒸汽机车旅游专线建设、蒸汽机车陈列馆扩建、文创工坊、综合服务区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6"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6"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52.</w:t>
      </w:r>
      <w:r w:rsidRPr="008128FF">
        <w:rPr>
          <w:rFonts w:ascii="楷体_GB2312" w:eastAsia="楷体_GB2312" w:hAnsi="黑体" w:cs="楷体_GB2312" w:hint="eastAsia"/>
          <w:sz w:val="32"/>
          <w:szCs w:val="32"/>
        </w:rPr>
        <w:t>莲花湖灯会</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7300"/>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00"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莲花湖灯会</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凡河新区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辽宁快乐过大年的名牌节庆活动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创新提升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大众游客、周边及本地居民、东北过大年群体、家庭自驾游客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艺术展厅、灯会艺术基地、灯会大舞台、文化博物馆、商品零售店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节味儿最浓的元宵灯节，位于莲花湿地休闲度假区，拥有优美的自然景观和良好的生态环境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一是打造“白</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黑”旅游产品体系，延伸灯会时期白天的相关活动，针对家庭市场开发不同年龄段的灯笼设计比赛、</w:t>
            </w:r>
            <w:r w:rsidRPr="008128FF">
              <w:rPr>
                <w:rFonts w:ascii="仿宋_GB2312" w:eastAsia="仿宋_GB2312" w:hAnsi="Times New Roman" w:cs="仿宋_GB2312"/>
                <w:sz w:val="24"/>
                <w:szCs w:val="24"/>
              </w:rPr>
              <w:t>DIY</w:t>
            </w:r>
            <w:r w:rsidRPr="008128FF">
              <w:rPr>
                <w:rFonts w:ascii="仿宋_GB2312" w:eastAsia="仿宋_GB2312" w:hAnsi="仿宋" w:cs="仿宋_GB2312" w:hint="eastAsia"/>
                <w:sz w:val="24"/>
                <w:szCs w:val="24"/>
              </w:rPr>
              <w:t>汤圆活动、灯节摄影赛等，夜间主打观光游览，白天主打参赛展览，营造参与互动的氛围。</w:t>
            </w:r>
          </w:p>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二是提升灯会主题的故事化，提升艺术价值，以经典影视剧、民间故事、历史典故、名著故事、童话世界、经典爱情等为不同主题，增强灯节产品的组合度、关联性及品质感，进行主题性、大尺度、创意化展示，使灯会创作能够形成轰动效应，打造中国元宵灯会艺术基地。</w:t>
            </w:r>
          </w:p>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三是建设莲花灯会大舞台，发扬铁岭快乐文化，以铁岭二人转表演为主体，融入元宵文化元素和舞蹈、戏曲表演，推动二人转艺术与优秀传统文化相结合，为游客带来视觉盛宴。</w:t>
            </w:r>
          </w:p>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四是建设莲花湖灯笼文化博物馆，收集不同历史时期、具有不用寓意的灯笼藏品及仿制品，对灯笼文化进行深入挖掘和传承。</w:t>
            </w:r>
          </w:p>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五是开发莲花灯节创意商品系列，以灯会主题、获奖艺术品为商品系列主题，成立莲花灯会商品开发公司，进行统一开发和销售。</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中国元宵灯会艺术基地、莲花湖灯会艺术展厅、莲花灯会大舞台、灯笼文化博物馆、灯节创意商品零售店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0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1.7</w:t>
            </w:r>
            <w:r w:rsidRPr="008128FF">
              <w:rPr>
                <w:rFonts w:ascii="仿宋_GB2312" w:eastAsia="仿宋_GB2312" w:hAnsi="Times New Roman" w:cs="仿宋_GB2312" w:hint="eastAsia"/>
                <w:sz w:val="24"/>
                <w:szCs w:val="24"/>
              </w:rPr>
              <w:t>公里，</w:t>
            </w:r>
            <w:r w:rsidRPr="008128FF">
              <w:rPr>
                <w:rFonts w:ascii="仿宋_GB2312" w:eastAsia="仿宋_GB2312" w:hAnsi="Times New Roman" w:cs="仿宋_GB2312"/>
                <w:sz w:val="24"/>
                <w:szCs w:val="24"/>
              </w:rPr>
              <w:t>0.1</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0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0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53.</w:t>
      </w:r>
      <w:r w:rsidRPr="008128FF">
        <w:rPr>
          <w:rFonts w:ascii="楷体_GB2312" w:eastAsia="楷体_GB2312" w:hAnsi="黑体" w:cs="楷体_GB2312" w:hint="eastAsia"/>
          <w:sz w:val="32"/>
          <w:szCs w:val="32"/>
        </w:rPr>
        <w:t>朝阳凤凰山景区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4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朝阳凤凰山景区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朝阳双塔</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w:t>
            </w:r>
            <w:r w:rsidRPr="008128FF">
              <w:rPr>
                <w:rFonts w:ascii="仿宋_GB2312" w:eastAsia="仿宋_GB2312" w:hAnsi="仿宋" w:cs="仿宋_GB2312"/>
                <w:sz w:val="24"/>
                <w:szCs w:val="24"/>
              </w:rPr>
              <w:t xml:space="preserve"> </w:t>
            </w:r>
            <w:r w:rsidRPr="008128FF">
              <w:rPr>
                <w:rFonts w:ascii="仿宋_GB2312" w:eastAsia="仿宋_GB2312" w:hAnsi="Times New Roman" w:cs="仿宋_GB2312"/>
                <w:sz w:val="24"/>
                <w:szCs w:val="24"/>
              </w:rPr>
              <w:t>5A</w:t>
            </w:r>
            <w:r w:rsidRPr="008128FF">
              <w:rPr>
                <w:rFonts w:ascii="仿宋_GB2312" w:eastAsia="仿宋_GB2312" w:hAnsi="仿宋" w:cs="仿宋_GB2312"/>
                <w:sz w:val="24"/>
                <w:szCs w:val="24"/>
              </w:rPr>
              <w:t xml:space="preserve"> </w:t>
            </w:r>
            <w:r w:rsidRPr="008128FF">
              <w:rPr>
                <w:rFonts w:ascii="仿宋_GB2312" w:eastAsia="仿宋_GB2312" w:hAnsi="仿宋" w:cs="仿宋_GB2312" w:hint="eastAsia"/>
                <w:sz w:val="24"/>
                <w:szCs w:val="24"/>
              </w:rPr>
              <w:t>级旅游景区、享誉国内外的佛教文化旅游区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宗教旅游者、大众观光游客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宗教朝觐、山岳观光、禅修养心、佛教文化体验、休闲街区、休闲农庄</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两佛舍利</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一是发挥两佛舍利的巨大市场号召力，按照国家标准，推进创建国家</w:t>
            </w:r>
            <w:r w:rsidRPr="008128FF">
              <w:rPr>
                <w:rFonts w:ascii="仿宋_GB2312" w:eastAsia="仿宋_GB2312" w:hAnsi="仿宋" w:cs="仿宋_GB2312"/>
                <w:sz w:val="24"/>
                <w:szCs w:val="24"/>
              </w:rPr>
              <w:t>5A</w:t>
            </w:r>
            <w:r w:rsidRPr="008128FF">
              <w:rPr>
                <w:rFonts w:ascii="仿宋_GB2312" w:eastAsia="仿宋_GB2312" w:hAnsi="仿宋" w:cs="仿宋_GB2312" w:hint="eastAsia"/>
                <w:sz w:val="24"/>
                <w:szCs w:val="24"/>
              </w:rPr>
              <w:t>级旅游景区。二是寻找合适的佛教文化脉络，加快老景区提升改造，对不合适的景观做减法，营造禅境。三是加快实施龙翔佛寺复建项目，重塑景区空间发展格局，未来以新建的龙翔佛寺作为统领凤凰山佛教文化发展的龙头，成为香客朝圣、拜佛的新圣地。四是加快凤凰山自然景观开发，延伸游览线路，拓展旅游空间，丰富游客体验。五是通过深入挖掘凤凰山相关传说、故事来充实品牌形象；通过引进高僧大德、举办法事活动及全国性乃至国际性佛教论坛来提升宗教地位。六是以佛教文化朝圣游为核心，规划完整的朝圣线路，延伸开发佛学讲座，佛事产品，佛教书画产品，佛音产品等，丰富核心区佛教文化主题产品。七是推进燕佛古街、凤凰古镇、双塔生态农业休闲观光采摘园、佛教产品研发产业园等项目建设。</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级旅游景区提升改造、龙翔佛寺复建工程、凤凰山自然观光游览区建设、燕佛古街、凤凰古镇、佛教产品研发产业园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政府</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54.</w:t>
      </w:r>
      <w:r w:rsidRPr="008128FF">
        <w:rPr>
          <w:rFonts w:ascii="楷体_GB2312" w:eastAsia="楷体_GB2312" w:hAnsi="黑体" w:cs="楷体_GB2312" w:hint="eastAsia"/>
          <w:sz w:val="32"/>
          <w:szCs w:val="32"/>
        </w:rPr>
        <w:t>鸟化石国家地质公园</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12"/>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12"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鸟化石国家地质公园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朝阳龙城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大众观光客、考古和历史文化爱好者</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博物馆、遗址公园、主题游乐园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第一只鸟起飞的地方、第一朵花绽放的地方</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一是按照国家</w:t>
            </w:r>
            <w:r w:rsidRPr="008128FF">
              <w:rPr>
                <w:rFonts w:ascii="仿宋_GB2312" w:eastAsia="仿宋_GB2312" w:hAnsi="仿宋" w:cs="仿宋_GB2312"/>
                <w:sz w:val="24"/>
                <w:szCs w:val="24"/>
              </w:rPr>
              <w:t xml:space="preserve"> </w:t>
            </w:r>
            <w:r w:rsidRPr="008128FF">
              <w:rPr>
                <w:rFonts w:ascii="仿宋_GB2312" w:eastAsia="仿宋_GB2312" w:hAnsi="Times New Roman" w:cs="仿宋_GB2312"/>
                <w:sz w:val="24"/>
                <w:szCs w:val="24"/>
              </w:rPr>
              <w:t xml:space="preserve">5A </w:t>
            </w:r>
            <w:r w:rsidRPr="008128FF">
              <w:rPr>
                <w:rFonts w:ascii="仿宋_GB2312" w:eastAsia="仿宋_GB2312" w:hAnsi="仿宋" w:cs="仿宋_GB2312" w:hint="eastAsia"/>
                <w:sz w:val="24"/>
                <w:szCs w:val="24"/>
              </w:rPr>
              <w:t>级景区标准，着重对现有鸟化石国家地质公园景区景观和游乐设施进行全面提升和改造。二是加强主题游乐功能，景观建设充分展现化石文化元素，并按照主题化包装的方式，丰富以博物馆西侧龙宝宝乐园为代表的游乐设施设备，使化石公园成为一个化石主题鲜明、内部景观优美、游乐内容丰富的综合性游乐园。三是在续建博物馆的布展和地质长廊的改造上，通过运用声、光、电等科技手段，营造科学求知、探秘神奇化石的氛围，增加科普教育的趣味性和体验性。四是升级入口区域，提升扩展原有游客中心，新增入口商业服务区域；同时重新规划园区出口，以购物长廊形式丰富出口商业功能。五是丰富游客体验环节，包括新增遗址故事化展示的化石初探项目；扩建、提升现有鸟化石博物馆与地质长廊；丰富硅化木林休闲区的休闲体验功能；依托园区北侧优质自然地理条件，增加以户外拓展、团队建设为主要目的的“驯龙高手”项目；在公园出口区域，打造集主题环境体验、简单餐饮休闲、趣味景观游乐于一体的综合休闲接待区</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白垩纪美食寨。六是完善基础设施，扩建外部生态停车场，丰富园内电瓶车、主题绿道，完善景区标志、星级厕所等游览服务设施。</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1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级景区提升改造、白垩纪梦想乐园、中国化石城及旅游产品交易中心、户外拓展基地、白垩纪美食寨</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1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12"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12"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55.</w:t>
      </w:r>
      <w:r w:rsidRPr="008128FF">
        <w:rPr>
          <w:rFonts w:ascii="楷体_GB2312" w:eastAsia="楷体_GB2312" w:hAnsi="黑体" w:cs="楷体_GB2312" w:hint="eastAsia"/>
          <w:sz w:val="32"/>
          <w:szCs w:val="32"/>
        </w:rPr>
        <w:t>喀左全域旅游示范区</w:t>
      </w:r>
    </w:p>
    <w:tbl>
      <w:tblPr>
        <w:tblW w:w="88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98"/>
        <w:gridCol w:w="7270"/>
      </w:tblGrid>
      <w:tr w:rsidR="00710FB0" w:rsidRPr="008128FF">
        <w:trPr>
          <w:trHeight w:val="90"/>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270" w:type="dxa"/>
            <w:vAlign w:val="center"/>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喀左全域旅游示范区</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朝阳喀左</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w:t>
            </w:r>
            <w:bookmarkStart w:id="219" w:name="_GoBack"/>
            <w:bookmarkEnd w:id="219"/>
            <w:r w:rsidRPr="008128FF">
              <w:rPr>
                <w:rFonts w:ascii="仿宋_GB2312" w:eastAsia="仿宋_GB2312" w:hAnsi="仿宋" w:cs="仿宋_GB2312" w:hint="eastAsia"/>
                <w:b/>
                <w:bCs/>
                <w:sz w:val="24"/>
                <w:szCs w:val="24"/>
              </w:rPr>
              <w:t>定位</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国家旅游全域旅游示范区</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休闲度假客群、康体养生客群、乡村体验客群、大众观光游客</w:t>
            </w:r>
          </w:p>
        </w:tc>
      </w:tr>
      <w:tr w:rsidR="00710FB0" w:rsidRPr="008128FF">
        <w:trPr>
          <w:trHeight w:val="862"/>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自然观光景区、休闲度假基地、历史民族文化体验</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塞外水城</w:t>
            </w:r>
            <w:r w:rsidRPr="008128FF">
              <w:rPr>
                <w:rFonts w:ascii="仿宋_GB2312" w:eastAsia="仿宋_GB2312" w:hAnsi="仿宋" w:cs="仿宋_GB2312"/>
                <w:sz w:val="24"/>
                <w:szCs w:val="24"/>
              </w:rPr>
              <w:t xml:space="preserve">  </w:t>
            </w:r>
            <w:r w:rsidRPr="008128FF">
              <w:rPr>
                <w:rFonts w:ascii="仿宋_GB2312" w:eastAsia="仿宋_GB2312" w:hAnsi="仿宋" w:cs="仿宋_GB2312" w:hint="eastAsia"/>
                <w:sz w:val="24"/>
                <w:szCs w:val="24"/>
              </w:rPr>
              <w:t>龙源喀左</w:t>
            </w:r>
          </w:p>
        </w:tc>
      </w:tr>
      <w:tr w:rsidR="00710FB0" w:rsidRPr="008128FF">
        <w:trPr>
          <w:trHeight w:val="2335"/>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以山水生态为依托，深入挖掘龙文化、民族文化、宗教文化、紫陶文化，将旅游业和城市建设、改善民生，和绿色、生态，和相关产业相结合，通过实施“交通设施建设、住宿设施建设、旅游餐饮提升、旅行社引进、文化娱乐设施建设、旅游购物设施、旅游公共服务建设、旅游商品打造”，全力发展“全景喀左，全域旅游”。</w:t>
            </w:r>
          </w:p>
        </w:tc>
      </w:tr>
      <w:tr w:rsidR="00710FB0" w:rsidRPr="008128FF">
        <w:trPr>
          <w:trHeight w:val="1988"/>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w:t>
            </w:r>
          </w:p>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内容</w:t>
            </w:r>
          </w:p>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（子项目）</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全域旅游交通网络建设和服务配套体系，中心城市景观区（龙源旅游区、恐龙遗址园、东山嘴文化园）、西部民族民俗旅游区（官大海民族村寨、白龙大峡谷、水岸人家休闲度假区）、东部山体观光旅游区（龙风山景区、凌河第一湾敖木伦旅游景区）、北部休闲农业旅游区（蝴蝶庄园、凌河第一湾温泉、天骄谷旅游景区）、南部养生旅游度假区（紫陶文化旅游产业园、浴龙谷温泉度假村）。</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270" w:type="dxa"/>
            <w:vAlign w:val="center"/>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2238</w:t>
            </w:r>
            <w:r w:rsidRPr="008128FF">
              <w:rPr>
                <w:rFonts w:ascii="仿宋_GB2312" w:eastAsia="仿宋_GB2312" w:hAnsi="Times New Roman" w:cs="仿宋_GB2312" w:hint="eastAsia"/>
                <w:sz w:val="24"/>
                <w:szCs w:val="24"/>
              </w:rPr>
              <w:t>平方公里</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270" w:type="dxa"/>
            <w:vAlign w:val="center"/>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w:t>
            </w:r>
            <w:r w:rsidRPr="008128FF">
              <w:rPr>
                <w:rFonts w:ascii="仿宋_GB2312" w:eastAsia="仿宋_GB2312" w:hAnsi="Times New Roman" w:cs="仿宋_GB2312" w:hint="eastAsia"/>
                <w:sz w:val="24"/>
                <w:szCs w:val="24"/>
              </w:rPr>
              <w:t>亿</w:t>
            </w:r>
          </w:p>
        </w:tc>
      </w:tr>
      <w:tr w:rsidR="00710FB0" w:rsidRPr="008128FF">
        <w:trPr>
          <w:jc w:val="center"/>
        </w:trPr>
        <w:tc>
          <w:tcPr>
            <w:tcW w:w="1598"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270"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56.</w:t>
      </w:r>
      <w:r w:rsidRPr="008128FF">
        <w:rPr>
          <w:rFonts w:ascii="楷体_GB2312" w:eastAsia="楷体_GB2312" w:hAnsi="黑体" w:cs="楷体_GB2312" w:hint="eastAsia"/>
          <w:sz w:val="32"/>
          <w:szCs w:val="32"/>
        </w:rPr>
        <w:t>大黑山旅游景区</w:t>
      </w:r>
    </w:p>
    <w:tbl>
      <w:tblPr>
        <w:tblW w:w="88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526"/>
        <w:gridCol w:w="7344"/>
      </w:tblGrid>
      <w:tr w:rsidR="00710FB0" w:rsidRPr="008128FF">
        <w:trPr>
          <w:trHeight w:val="456"/>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大黑山旅游景区</w:t>
            </w:r>
          </w:p>
        </w:tc>
      </w:tr>
      <w:tr w:rsidR="00710FB0" w:rsidRPr="008128FF">
        <w:trPr>
          <w:trHeight w:val="461"/>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朝阳北票</w:t>
            </w:r>
          </w:p>
        </w:tc>
      </w:tr>
      <w:tr w:rsidR="00710FB0" w:rsidRPr="008128FF">
        <w:trPr>
          <w:trHeight w:val="452"/>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w:t>
            </w:r>
            <w:r w:rsidRPr="008128FF">
              <w:rPr>
                <w:rFonts w:ascii="仿宋_GB2312" w:eastAsia="仿宋_GB2312" w:hAnsi="Times New Roman" w:cs="仿宋_GB2312"/>
                <w:sz w:val="24"/>
                <w:szCs w:val="24"/>
              </w:rPr>
              <w:t>AAAAA</w:t>
            </w:r>
            <w:r w:rsidRPr="008128FF">
              <w:rPr>
                <w:rFonts w:ascii="仿宋_GB2312" w:eastAsia="仿宋_GB2312" w:hAnsi="仿宋" w:cs="仿宋_GB2312" w:hint="eastAsia"/>
                <w:sz w:val="24"/>
                <w:szCs w:val="24"/>
              </w:rPr>
              <w:t>级旅游景区</w:t>
            </w:r>
          </w:p>
        </w:tc>
      </w:tr>
      <w:tr w:rsidR="00710FB0" w:rsidRPr="008128FF">
        <w:trPr>
          <w:trHeight w:val="458"/>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新建、改造提升</w:t>
            </w:r>
          </w:p>
        </w:tc>
      </w:tr>
      <w:tr w:rsidR="00710FB0" w:rsidRPr="008128FF">
        <w:trPr>
          <w:trHeight w:val="868"/>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大众观光游客、温泉养生度假客群、宗教旅游客群、自驾车游客、运动旅游客群</w:t>
            </w:r>
          </w:p>
        </w:tc>
      </w:tr>
      <w:tr w:rsidR="00710FB0" w:rsidRPr="008128FF">
        <w:trPr>
          <w:trHeight w:val="829"/>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山岳观光摄影、宗教文化体验、禅修养生、温泉体验、养生度假、鹿业观光、滑雪运动体验</w:t>
            </w:r>
          </w:p>
        </w:tc>
      </w:tr>
      <w:tr w:rsidR="00710FB0" w:rsidRPr="008128FF">
        <w:trPr>
          <w:trHeight w:val="770"/>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集森林植被和地质遗迹风景游赏、宗教文化、养殖观光、温泉养生度假及山地露营为一体的生态休闲旅游景区</w:t>
            </w:r>
          </w:p>
        </w:tc>
      </w:tr>
      <w:tr w:rsidR="00710FB0" w:rsidRPr="008128FF">
        <w:trPr>
          <w:trHeight w:val="2164"/>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一是对照国家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级旅游景区标准，加快完善景区基础设施和综合配套服务设施，创建国家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w:t>
            </w:r>
            <w:r w:rsidRPr="008128FF">
              <w:rPr>
                <w:rFonts w:ascii="仿宋_GB2312" w:eastAsia="仿宋_GB2312" w:hAnsi="仿宋" w:cs="仿宋_GB2312" w:hint="eastAsia"/>
                <w:sz w:val="24"/>
                <w:szCs w:val="24"/>
              </w:rPr>
              <w:t>景区，提升景区品牌影响力。二是拟打造六大板块：观光旅游核心板块；文化产业集聚板块；生态新型农村小镇板块；生态养殖观光板块；种植采摘园板块；户外运动体验板块。三是新建滑雪场、水上乐园、户外露营地等娱乐项目。四是整合温泉旅游资源，开发温泉养生体验项目。</w:t>
            </w:r>
          </w:p>
        </w:tc>
      </w:tr>
      <w:tr w:rsidR="00710FB0" w:rsidRPr="008128FF">
        <w:trPr>
          <w:trHeight w:val="1238"/>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w:t>
            </w:r>
          </w:p>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（子项目）</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索道、度假酒店、房车营地、生态停车场、露营基地、环保观光车停车站、旅游服务网点、游客综合服务中心、智慧景区管理中心、雕塑群、观景平台、景区游步道以及完善电力、供水、排污等公共设施建设工程。</w:t>
            </w:r>
          </w:p>
        </w:tc>
      </w:tr>
      <w:tr w:rsidR="00710FB0" w:rsidRPr="008128FF">
        <w:trPr>
          <w:trHeight w:val="423"/>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44" w:type="dxa"/>
            <w:vAlign w:val="center"/>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w:t>
            </w:r>
            <w:r w:rsidRPr="008128FF">
              <w:rPr>
                <w:rFonts w:ascii="仿宋_GB2312" w:eastAsia="仿宋_GB2312" w:hAnsi="Times New Roman" w:cs="仿宋_GB2312" w:hint="eastAsia"/>
                <w:sz w:val="24"/>
                <w:szCs w:val="24"/>
              </w:rPr>
              <w:t>平方公里</w:t>
            </w:r>
          </w:p>
        </w:tc>
      </w:tr>
      <w:tr w:rsidR="00710FB0" w:rsidRPr="008128FF">
        <w:trPr>
          <w:trHeight w:val="423"/>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44" w:type="dxa"/>
            <w:vAlign w:val="center"/>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3.5</w:t>
            </w:r>
            <w:r w:rsidRPr="008128FF">
              <w:rPr>
                <w:rFonts w:ascii="仿宋_GB2312" w:eastAsia="仿宋_GB2312" w:hAnsi="Times New Roman" w:cs="仿宋_GB2312" w:hint="eastAsia"/>
                <w:sz w:val="24"/>
                <w:szCs w:val="24"/>
              </w:rPr>
              <w:t>亿元</w:t>
            </w:r>
          </w:p>
        </w:tc>
      </w:tr>
      <w:tr w:rsidR="00710FB0" w:rsidRPr="008128FF">
        <w:trPr>
          <w:trHeight w:val="423"/>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44"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57.</w:t>
      </w:r>
      <w:r w:rsidRPr="008128FF">
        <w:rPr>
          <w:rFonts w:ascii="楷体_GB2312" w:eastAsia="楷体_GB2312" w:hAnsi="黑体" w:cs="楷体_GB2312" w:hint="eastAsia"/>
          <w:sz w:val="32"/>
          <w:szCs w:val="32"/>
        </w:rPr>
        <w:t>宁远古城旅游区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70"/>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70"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宁远古城旅游区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葫芦岛兴城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关外第一城、国家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古城观光休闲客群</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古城观光、主题客栈、文化休闲、精品民宿、休闲慢吧、休闲街区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宁远古城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一是在保护古城肌理、民风民情的前提下，对照国家</w:t>
            </w:r>
            <w:r w:rsidRPr="008128FF">
              <w:rPr>
                <w:rFonts w:ascii="仿宋_GB2312" w:eastAsia="仿宋_GB2312" w:hAnsi="仿宋" w:cs="仿宋_GB2312"/>
                <w:sz w:val="24"/>
                <w:szCs w:val="24"/>
              </w:rPr>
              <w:t>5A</w:t>
            </w:r>
            <w:r w:rsidRPr="008128FF">
              <w:rPr>
                <w:rFonts w:ascii="仿宋_GB2312" w:eastAsia="仿宋_GB2312" w:hAnsi="仿宋" w:cs="仿宋_GB2312" w:hint="eastAsia"/>
                <w:sz w:val="24"/>
                <w:szCs w:val="24"/>
              </w:rPr>
              <w:t>级旅游景区标准，对古城进行高品质的整体开发，将宁远古城打造成为国内一流的古城旅游区和辽宁旅游的新亮点。二是近期主抓古城形态改造工程，以小街小巷改造为重点，形成错落有致的建筑和街区空间格局。三是通过旅游产品、旅游业态、旅游线路的规划，实现旅游者与居民日常生活空间的自然分流，缓解将来旅游大发展对古城居民日常生活可能带来的影响。四是植入休闲业态，打造休闲街巷，培育特色餐饮、休闲娱乐、文创购物、慢吧休闲、精品民宿等业态，注重风貌和内部文化氛围的营造，塑造古城休闲氛围。五是通过加强引导、精准招商、业态集聚等方式，避免国内普遍存在的古城古镇商业业态雷同，与地域文化脱离的问题。六是编排常态化露天流动演出，丰富古城夜生活，延长游客停留时间。</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7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70"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20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70"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58.</w:t>
      </w:r>
      <w:r w:rsidRPr="008128FF">
        <w:rPr>
          <w:rFonts w:ascii="楷体_GB2312" w:eastAsia="楷体_GB2312" w:hAnsi="黑体" w:cs="楷体_GB2312" w:hint="eastAsia"/>
          <w:sz w:val="32"/>
          <w:szCs w:val="32"/>
        </w:rPr>
        <w:t>九门口</w:t>
      </w:r>
      <w:r w:rsidRPr="008128FF">
        <w:rPr>
          <w:rFonts w:ascii="楷体_GB2312" w:eastAsia="楷体_GB2312" w:hAnsi="黑体" w:cs="楷体_GB2312"/>
          <w:sz w:val="32"/>
          <w:szCs w:val="32"/>
        </w:rPr>
        <w:t>-</w:t>
      </w:r>
      <w:r w:rsidRPr="008128FF">
        <w:rPr>
          <w:rFonts w:ascii="楷体_GB2312" w:eastAsia="楷体_GB2312" w:hAnsi="黑体" w:cs="楷体_GB2312" w:hint="eastAsia"/>
          <w:sz w:val="32"/>
          <w:szCs w:val="32"/>
        </w:rPr>
        <w:t>永安长城旅游区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68"/>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68"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九门口</w:t>
            </w:r>
            <w:r w:rsidRPr="008128FF">
              <w:rPr>
                <w:rFonts w:ascii="仿宋_GB2312" w:eastAsia="仿宋_GB2312" w:hAnsi="仿宋" w:cs="仿宋_GB2312"/>
                <w:b/>
                <w:bCs/>
                <w:sz w:val="24"/>
                <w:szCs w:val="24"/>
              </w:rPr>
              <w:t>-</w:t>
            </w:r>
            <w:r w:rsidRPr="008128FF">
              <w:rPr>
                <w:rFonts w:ascii="仿宋_GB2312" w:eastAsia="仿宋_GB2312" w:hAnsi="仿宋" w:cs="仿宋_GB2312" w:hint="eastAsia"/>
                <w:b/>
                <w:bCs/>
                <w:sz w:val="24"/>
                <w:szCs w:val="24"/>
              </w:rPr>
              <w:t>永安长城旅游区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葫芦岛绥中</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级旅游景区、国内一流的长城文化体验基地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整合提升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大众观光游客、自驾车群体</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长城观光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水上长城、野长城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一是加快推进九门口</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永安长城旅游区创建国家</w:t>
            </w:r>
            <w:r w:rsidRPr="008128FF">
              <w:rPr>
                <w:rFonts w:ascii="仿宋_GB2312" w:eastAsia="仿宋_GB2312" w:hAnsi="Times New Roman" w:cs="仿宋_GB2312"/>
                <w:sz w:val="24"/>
                <w:szCs w:val="24"/>
              </w:rPr>
              <w:t>5A</w:t>
            </w:r>
            <w:r w:rsidRPr="008128FF">
              <w:rPr>
                <w:rFonts w:ascii="仿宋_GB2312" w:eastAsia="仿宋_GB2312" w:hAnsi="仿宋" w:cs="仿宋_GB2312" w:hint="eastAsia"/>
                <w:sz w:val="24"/>
                <w:szCs w:val="24"/>
              </w:rPr>
              <w:t>级旅游景区。以九门口长城、永安长城为主体，整合周边前所古城、锥子山长城、小河口长城和西沟长城等相关资源，将长城及长城文化作为背景，重点发展长城观光采风、长城文化体验、长城郊野娱乐、长城文化创意等旅游产品，整体打造“古野长城、文化大观”的旅游品牌形象。二是提升九门口“水上长城”的品质。协调九门口长城辽宁省段与河北省段的关系，探索市场化的景区整体经营管理，建立统一的运营机制；扩充水域面积，丰富游船活动、提高游船档次；增加形式多样的游览体验项目；提升明长城隧道、珍禽观光园等项目品质。三是将永安长城段打造成为“中国第一野长城”。通过长城沿线自然环境、乡村景观、生态游步道的整治，进一步提升长城景观效果和营造长城文化氛围，展现长城及周边生态环境的原始野趣，成为国内野长城旅游典范。四是通过优化交通连接和导游讲解组织，加强两个景区间的统一联动。五是在贯通长城旅游线路的基础上，深化山下旅游产品，丰富文化体验内容。六是加强九门口</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永安长城旅游区与东戴河、宁远古城的的山、海、城互动。七是建设长城旅游服务中心，规划军事演义前所古城、长城运动俱乐部、长城文化创意基地、郊野农业休闲园等项目。</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68" w:type="dxa"/>
            <w:vAlign w:val="center"/>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九门口长城提升改造、永安长城开发建设、综合服务基地配套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6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80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68"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68"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59.</w:t>
      </w:r>
      <w:r w:rsidRPr="008128FF">
        <w:rPr>
          <w:rFonts w:ascii="楷体_GB2312" w:eastAsia="楷体_GB2312" w:hAnsi="黑体" w:cs="楷体_GB2312" w:hint="eastAsia"/>
          <w:sz w:val="32"/>
          <w:szCs w:val="32"/>
        </w:rPr>
        <w:t>觉华岛旅游度假区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61"/>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61"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觉华岛旅游度假区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葫芦岛兴城</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海岛禅修旅游目的地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改造提升</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海岛休闲度假客群、大众观光游客、禅修旅游者</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海岛度假、宗教禅修、游艇基地、海上娱乐、海洋垂钓、主题客栈、特色餐饮</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禅修海岛、避暑气候</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一是依托千年菩提树、海云寺、石佛寺、八角井等，深入挖掘宗教文化内涵，结合觉华岛的优美意境，建设文化主题公园，高端化培育以心灵禅修为主的禅修养心业态，形成北方地区的佛教朝圣基地，重塑</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北有觉华岛，南有普陀山</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的宗教声望。二是做靓“海”的主题篇章，加快推进海洋度假主题公园项目，突出</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生态、海洋、时尚、健康</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四大元素，形成集海洋文化、休闲运动、海岛养生、时尚生活、主题娱乐、会议会展等功能于一体的</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北方度假天堂，东方魅力之岛</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三是依托辽代大龙宫寺、明代大悲阁、唐王洞、圣水盆、囤粮城、点将台等众多历史遗迹，以辽代、明代历史文化为背景，建设历史文化主题公园，打造文化主题广场，设计文化特色鲜明的景观节点、景观小品，并将文化符号植入到建筑设施外观、内部装修之中。四是通过游艇俱乐部和高档度假设施等项目的建设，在菊花岛打造高档次的海岛休闲度假空间。五是以觉华岛为兴城海会主会场，打造一个具有影响力的常规性大型旅游节庆活动。六是加强觉华岛与兴城主城的空间联系，提升游轮品质，加开客轮班次、增设豪华游轮。</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文化主题公园、海洋度假主题公园、海上禅修中心、心灵讲堂、海岛温泉度假群落、大龙宫寺、观音文化苑、简朴海上客栈、游艇俱乐部、世外桃园小镇、渔舟唱晚休闲园、山海同湾悬崖酒店</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6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13.5</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61"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150</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61"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企业</w:t>
            </w:r>
          </w:p>
        </w:tc>
      </w:tr>
    </w:tbl>
    <w:p w:rsidR="00710FB0" w:rsidRPr="008128FF" w:rsidRDefault="00710FB0" w:rsidP="00497AA4">
      <w:pPr>
        <w:spacing w:afterLines="50"/>
        <w:rPr>
          <w:rFonts w:ascii="楷体_GB2312" w:eastAsia="楷体_GB2312" w:hAnsi="黑体" w:cs="Times New Roman"/>
          <w:sz w:val="32"/>
          <w:szCs w:val="32"/>
        </w:rPr>
      </w:pPr>
      <w:r w:rsidRPr="008128FF">
        <w:rPr>
          <w:rFonts w:ascii="楷体_GB2312" w:eastAsia="楷体_GB2312" w:hAnsi="黑体" w:cs="楷体_GB2312"/>
          <w:sz w:val="32"/>
          <w:szCs w:val="32"/>
        </w:rPr>
        <w:t>60.</w:t>
      </w:r>
      <w:r w:rsidRPr="008128FF">
        <w:rPr>
          <w:rFonts w:ascii="楷体_GB2312" w:eastAsia="楷体_GB2312" w:hAnsi="黑体" w:cs="楷体_GB2312" w:hint="eastAsia"/>
          <w:sz w:val="32"/>
          <w:szCs w:val="32"/>
        </w:rPr>
        <w:t>龙潭大峡谷景区</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526"/>
        <w:gridCol w:w="7354"/>
      </w:tblGrid>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项目名称</w:t>
            </w:r>
          </w:p>
        </w:tc>
        <w:tc>
          <w:tcPr>
            <w:tcW w:w="7354" w:type="dxa"/>
          </w:tcPr>
          <w:p w:rsidR="00710FB0" w:rsidRPr="008128FF" w:rsidRDefault="00710FB0" w:rsidP="005E71F9">
            <w:pP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龙潭大峡谷景区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项目选址</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葫芦岛建昌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项目定位</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东北第一峡谷</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项目性质</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新建</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目标客群</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大众观光游客、自驾车游客</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主要业态</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峡谷观光、特色民宿、休闲农园、综合服务基地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核心吸引力</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峡谷风光</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策划要点</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一是优化峡谷游览线路，提升景观节点，创新开发人工瀑布、玻璃栈道、高空观景台、梯级水面等新亮点。二是按照国家</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级旅游景区的标准，完善旅游基础设施和配套服务设施建设，早日创建国家</w:t>
            </w:r>
            <w:r w:rsidRPr="008128FF">
              <w:rPr>
                <w:rFonts w:ascii="仿宋_GB2312" w:eastAsia="仿宋_GB2312" w:hAnsi="Times New Roman" w:cs="仿宋_GB2312"/>
                <w:sz w:val="24"/>
                <w:szCs w:val="24"/>
              </w:rPr>
              <w:t>4A</w:t>
            </w:r>
            <w:r w:rsidRPr="008128FF">
              <w:rPr>
                <w:rFonts w:ascii="仿宋_GB2312" w:eastAsia="仿宋_GB2312" w:hAnsi="Times New Roman" w:cs="仿宋_GB2312" w:hint="eastAsia"/>
                <w:sz w:val="24"/>
                <w:szCs w:val="24"/>
              </w:rPr>
              <w:t>级、</w:t>
            </w:r>
            <w:r w:rsidRPr="008128FF">
              <w:rPr>
                <w:rFonts w:ascii="仿宋_GB2312" w:eastAsia="仿宋_GB2312" w:hAnsi="Times New Roman" w:cs="仿宋_GB2312"/>
                <w:sz w:val="24"/>
                <w:szCs w:val="24"/>
              </w:rPr>
              <w:t>5A</w:t>
            </w:r>
            <w:r w:rsidRPr="008128FF">
              <w:rPr>
                <w:rFonts w:ascii="仿宋_GB2312" w:eastAsia="仿宋_GB2312" w:hAnsi="Times New Roman" w:cs="仿宋_GB2312" w:hint="eastAsia"/>
                <w:sz w:val="24"/>
                <w:szCs w:val="24"/>
              </w:rPr>
              <w:t>级旅游景区，提升景区知名度和影响力。三是围绕景区周边，配套开发高山花田、休闲农庄、主题农家乐、特色旅游村、综合服务基地等新项目，延长游客停留时间，实现旅游扶贫。</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主要建设内容（子项目）</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A</w:t>
            </w:r>
            <w:r w:rsidRPr="008128FF">
              <w:rPr>
                <w:rFonts w:ascii="仿宋_GB2312" w:eastAsia="仿宋_GB2312" w:hAnsi="Times New Roman" w:cs="仿宋_GB2312" w:hint="eastAsia"/>
                <w:sz w:val="24"/>
                <w:szCs w:val="24"/>
              </w:rPr>
              <w:t>级景区提升改造、人工瀑布、玻璃栈道、高空观景台、梯级水面、高山花田、休闲农庄、主题农家乐、特色旅游村、综合服务基地</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占地规模</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30</w:t>
            </w:r>
            <w:r w:rsidRPr="008128FF">
              <w:rPr>
                <w:rFonts w:ascii="仿宋_GB2312" w:eastAsia="仿宋_GB2312" w:hAnsi="Times New Roman" w:cs="仿宋_GB2312" w:hint="eastAsia"/>
                <w:sz w:val="24"/>
                <w:szCs w:val="24"/>
              </w:rPr>
              <w:t>平方公里</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投资规模</w:t>
            </w:r>
          </w:p>
        </w:tc>
        <w:tc>
          <w:tcPr>
            <w:tcW w:w="7354" w:type="dxa"/>
          </w:tcPr>
          <w:p w:rsidR="00710FB0" w:rsidRPr="008128FF" w:rsidRDefault="00710FB0" w:rsidP="005E71F9">
            <w:pPr>
              <w:rPr>
                <w:rFonts w:ascii="仿宋_GB2312" w:eastAsia="仿宋_GB2312" w:hAnsi="Times New Roman" w:cs="Times New Roman"/>
                <w:sz w:val="24"/>
                <w:szCs w:val="24"/>
              </w:rPr>
            </w:pPr>
            <w:r w:rsidRPr="008128FF">
              <w:rPr>
                <w:rFonts w:ascii="仿宋_GB2312" w:eastAsia="仿宋_GB2312" w:hAnsi="Times New Roman" w:cs="仿宋_GB2312"/>
                <w:sz w:val="24"/>
                <w:szCs w:val="24"/>
              </w:rPr>
              <w:t>5</w:t>
            </w:r>
            <w:r w:rsidRPr="008128FF">
              <w:rPr>
                <w:rFonts w:ascii="仿宋_GB2312" w:eastAsia="仿宋_GB2312" w:hAnsi="Times New Roman" w:cs="仿宋_GB2312" w:hint="eastAsia"/>
                <w:sz w:val="24"/>
                <w:szCs w:val="24"/>
              </w:rPr>
              <w:t>亿元</w:t>
            </w:r>
          </w:p>
        </w:tc>
      </w:tr>
      <w:tr w:rsidR="00710FB0" w:rsidRPr="008128FF">
        <w:trPr>
          <w:jc w:val="center"/>
        </w:trPr>
        <w:tc>
          <w:tcPr>
            <w:tcW w:w="1526" w:type="dxa"/>
            <w:vAlign w:val="center"/>
          </w:tcPr>
          <w:p w:rsidR="00710FB0" w:rsidRPr="008128FF" w:rsidRDefault="00710FB0" w:rsidP="005E71F9">
            <w:pPr>
              <w:jc w:val="center"/>
              <w:rPr>
                <w:rFonts w:ascii="仿宋_GB2312" w:eastAsia="仿宋_GB2312" w:hAnsi="仿宋" w:cs="Times New Roman"/>
                <w:b/>
                <w:bCs/>
                <w:sz w:val="24"/>
                <w:szCs w:val="24"/>
              </w:rPr>
            </w:pPr>
            <w:r w:rsidRPr="008128FF">
              <w:rPr>
                <w:rFonts w:ascii="仿宋_GB2312" w:eastAsia="仿宋_GB2312" w:hAnsi="仿宋" w:cs="仿宋_GB2312" w:hint="eastAsia"/>
                <w:b/>
                <w:bCs/>
                <w:sz w:val="24"/>
                <w:szCs w:val="24"/>
              </w:rPr>
              <w:t>投资主体</w:t>
            </w:r>
          </w:p>
        </w:tc>
        <w:tc>
          <w:tcPr>
            <w:tcW w:w="7354" w:type="dxa"/>
          </w:tcPr>
          <w:p w:rsidR="00710FB0" w:rsidRPr="008128FF" w:rsidRDefault="00710FB0" w:rsidP="005E71F9">
            <w:pPr>
              <w:rPr>
                <w:rFonts w:ascii="仿宋_GB2312" w:eastAsia="仿宋_GB2312" w:hAnsi="仿宋" w:cs="Times New Roman"/>
                <w:sz w:val="24"/>
                <w:szCs w:val="24"/>
              </w:rPr>
            </w:pPr>
            <w:r w:rsidRPr="008128FF">
              <w:rPr>
                <w:rFonts w:ascii="仿宋_GB2312" w:eastAsia="仿宋_GB2312" w:hAnsi="仿宋" w:cs="仿宋_GB2312" w:hint="eastAsia"/>
                <w:sz w:val="24"/>
                <w:szCs w:val="24"/>
              </w:rPr>
              <w:t>政府</w:t>
            </w:r>
            <w:r w:rsidRPr="008128FF">
              <w:rPr>
                <w:rFonts w:ascii="仿宋_GB2312" w:eastAsia="仿宋_GB2312" w:hAnsi="仿宋" w:cs="仿宋_GB2312"/>
                <w:sz w:val="24"/>
                <w:szCs w:val="24"/>
              </w:rPr>
              <w:t>+</w:t>
            </w:r>
            <w:r w:rsidRPr="008128FF">
              <w:rPr>
                <w:rFonts w:ascii="仿宋_GB2312" w:eastAsia="仿宋_GB2312" w:hAnsi="仿宋" w:cs="仿宋_GB2312" w:hint="eastAsia"/>
                <w:sz w:val="24"/>
                <w:szCs w:val="24"/>
              </w:rPr>
              <w:t>企业</w:t>
            </w:r>
          </w:p>
        </w:tc>
      </w:tr>
    </w:tbl>
    <w:p w:rsidR="00710FB0" w:rsidRDefault="00710FB0" w:rsidP="005E71F9">
      <w:pPr>
        <w:topLinePunct/>
        <w:spacing w:line="580" w:lineRule="exact"/>
        <w:rPr>
          <w:rFonts w:ascii="Times New Roman" w:eastAsia="仿宋_GB2312" w:hAnsi="Times New Roman" w:cs="Times New Roman"/>
          <w:sz w:val="32"/>
          <w:szCs w:val="32"/>
        </w:rPr>
      </w:pPr>
    </w:p>
    <w:p w:rsidR="00710FB0" w:rsidRDefault="00710FB0" w:rsidP="005E71F9">
      <w:pPr>
        <w:topLinePunct/>
        <w:spacing w:line="580" w:lineRule="exact"/>
        <w:rPr>
          <w:rFonts w:ascii="Times New Roman" w:eastAsia="仿宋_GB2312" w:hAnsi="Times New Roman" w:cs="Times New Roman"/>
          <w:sz w:val="32"/>
          <w:szCs w:val="32"/>
        </w:rPr>
      </w:pPr>
    </w:p>
    <w:p w:rsidR="00710FB0" w:rsidRDefault="00710FB0" w:rsidP="005E71F9">
      <w:pPr>
        <w:topLinePunct/>
        <w:spacing w:line="580" w:lineRule="exact"/>
        <w:rPr>
          <w:rFonts w:ascii="Times New Roman" w:eastAsia="仿宋_GB2312" w:hAnsi="Times New Roman" w:cs="Times New Roman"/>
          <w:sz w:val="32"/>
          <w:szCs w:val="32"/>
        </w:rPr>
      </w:pPr>
    </w:p>
    <w:p w:rsidR="00710FB0" w:rsidRDefault="00710FB0" w:rsidP="005E71F9">
      <w:pPr>
        <w:topLinePunct/>
        <w:spacing w:line="580" w:lineRule="exact"/>
        <w:rPr>
          <w:rFonts w:ascii="Times New Roman" w:eastAsia="仿宋_GB2312" w:hAnsi="Times New Roman" w:cs="Times New Roman"/>
          <w:sz w:val="32"/>
          <w:szCs w:val="32"/>
        </w:rPr>
      </w:pPr>
    </w:p>
    <w:p w:rsidR="00710FB0" w:rsidRDefault="00710FB0" w:rsidP="005E71F9">
      <w:pPr>
        <w:topLinePunct/>
        <w:spacing w:line="580" w:lineRule="exact"/>
        <w:rPr>
          <w:rFonts w:ascii="Times New Roman" w:eastAsia="仿宋_GB2312" w:hAnsi="Times New Roman" w:cs="Times New Roman"/>
          <w:sz w:val="32"/>
          <w:szCs w:val="32"/>
        </w:rPr>
      </w:pPr>
    </w:p>
    <w:p w:rsidR="00710FB0" w:rsidRDefault="00710FB0" w:rsidP="005E71F9">
      <w:pPr>
        <w:topLinePunct/>
        <w:spacing w:line="580" w:lineRule="exact"/>
        <w:rPr>
          <w:rFonts w:ascii="Times New Roman" w:eastAsia="仿宋_GB2312" w:hAnsi="Times New Roman" w:cs="Times New Roman"/>
          <w:sz w:val="32"/>
          <w:szCs w:val="32"/>
        </w:rPr>
      </w:pPr>
    </w:p>
    <w:p w:rsidR="00710FB0" w:rsidRPr="005E71F9" w:rsidRDefault="00710FB0" w:rsidP="005E71F9">
      <w:pPr>
        <w:topLinePunct/>
        <w:spacing w:line="580" w:lineRule="exact"/>
        <w:rPr>
          <w:rFonts w:ascii="Times New Roman" w:eastAsia="仿宋_GB2312" w:hAnsi="Times New Roman" w:cs="Times New Roman"/>
          <w:sz w:val="32"/>
          <w:szCs w:val="32"/>
        </w:rPr>
      </w:pPr>
    </w:p>
    <w:p w:rsidR="00710FB0" w:rsidRDefault="00710FB0" w:rsidP="004E5024">
      <w:pPr>
        <w:topLinePunct/>
        <w:spacing w:line="580" w:lineRule="exact"/>
        <w:ind w:firstLineChars="200" w:firstLine="31680"/>
        <w:rPr>
          <w:rFonts w:ascii="Times New Roman" w:eastAsia="仿宋_GB2312" w:hAnsi="Times New Roman" w:cs="Times New Roman"/>
          <w:sz w:val="32"/>
          <w:szCs w:val="32"/>
        </w:rPr>
        <w:sectPr w:rsidR="00710FB0" w:rsidSect="00FB7BD8">
          <w:pgSz w:w="11906" w:h="16838" w:code="9"/>
          <w:pgMar w:top="1814" w:right="1531" w:bottom="1985" w:left="1531" w:header="851" w:footer="1814" w:gutter="0"/>
          <w:pgNumType w:fmt="numberInDash"/>
          <w:cols w:space="425"/>
          <w:docGrid w:type="lines" w:linePitch="312"/>
        </w:sectPr>
      </w:pPr>
    </w:p>
    <w:p w:rsidR="00710FB0" w:rsidRPr="00BA1960" w:rsidRDefault="00710FB0" w:rsidP="001F517B">
      <w:pPr>
        <w:adjustRightInd w:val="0"/>
        <w:snapToGrid w:val="0"/>
        <w:jc w:val="center"/>
        <w:rPr>
          <w:rFonts w:ascii="宋体" w:cs="Times New Roman"/>
          <w:b/>
          <w:bCs/>
          <w:sz w:val="44"/>
          <w:szCs w:val="44"/>
        </w:rPr>
      </w:pPr>
      <w:r w:rsidRPr="00BA1960">
        <w:rPr>
          <w:rFonts w:ascii="宋体" w:hAnsi="宋体" w:cs="宋体" w:hint="eastAsia"/>
          <w:b/>
          <w:bCs/>
          <w:sz w:val="44"/>
          <w:szCs w:val="44"/>
        </w:rPr>
        <w:t>辽宁省旅游业“十三五”重点项目一览表</w:t>
      </w:r>
    </w:p>
    <w:tbl>
      <w:tblPr>
        <w:tblW w:w="131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000"/>
      </w:tblPr>
      <w:tblGrid>
        <w:gridCol w:w="361"/>
        <w:gridCol w:w="875"/>
        <w:gridCol w:w="1172"/>
        <w:gridCol w:w="3863"/>
        <w:gridCol w:w="1596"/>
        <w:gridCol w:w="1330"/>
        <w:gridCol w:w="1218"/>
        <w:gridCol w:w="14"/>
        <w:gridCol w:w="867"/>
        <w:gridCol w:w="42"/>
        <w:gridCol w:w="672"/>
        <w:gridCol w:w="1120"/>
      </w:tblGrid>
      <w:tr w:rsidR="00710FB0" w:rsidRPr="000D62D7">
        <w:trPr>
          <w:trHeight w:val="822"/>
        </w:trPr>
        <w:tc>
          <w:tcPr>
            <w:tcW w:w="13130" w:type="dxa"/>
            <w:gridSpan w:val="12"/>
          </w:tcPr>
          <w:p w:rsidR="00710FB0" w:rsidRPr="00BA1960" w:rsidRDefault="00710FB0" w:rsidP="000D62D7">
            <w:pPr>
              <w:jc w:val="center"/>
              <w:rPr>
                <w:rFonts w:ascii="宋体" w:cs="Times New Roman"/>
                <w:b/>
                <w:bCs/>
                <w:sz w:val="28"/>
                <w:szCs w:val="28"/>
              </w:rPr>
            </w:pPr>
            <w:r w:rsidRPr="00BA1960">
              <w:rPr>
                <w:rFonts w:ascii="宋体" w:hAnsi="宋体" w:cs="宋体"/>
                <w:b/>
                <w:bCs/>
                <w:sz w:val="28"/>
                <w:szCs w:val="28"/>
              </w:rPr>
              <w:t>10</w:t>
            </w:r>
            <w:r w:rsidRPr="00BA1960">
              <w:rPr>
                <w:rFonts w:ascii="宋体" w:hAnsi="宋体" w:cs="宋体" w:hint="eastAsia"/>
                <w:b/>
                <w:bCs/>
                <w:sz w:val="28"/>
                <w:szCs w:val="28"/>
              </w:rPr>
              <w:t>个重大项目</w:t>
            </w:r>
          </w:p>
          <w:p w:rsidR="00710FB0" w:rsidRPr="000D62D7" w:rsidRDefault="00710FB0" w:rsidP="000D62D7">
            <w:pPr>
              <w:jc w:val="center"/>
              <w:rPr>
                <w:rFonts w:ascii="仿宋_GB2312" w:eastAsia="仿宋_GB2312" w:hAnsi="仿宋" w:cs="Times New Roman"/>
                <w:b/>
                <w:bCs/>
              </w:rPr>
            </w:pPr>
            <w:r w:rsidRPr="000D62D7">
              <w:rPr>
                <w:rFonts w:ascii="仿宋_GB2312" w:eastAsia="仿宋_GB2312" w:hAnsi="仿宋" w:cs="仿宋_GB2312" w:hint="eastAsia"/>
              </w:rPr>
              <w:t>（项目遴选标准：原则上需投资规模百亿元以上，兼顾考虑对全省旅游发展有标志意义和重要带动性的项目）</w:t>
            </w:r>
          </w:p>
        </w:tc>
      </w:tr>
      <w:tr w:rsidR="00710FB0" w:rsidRPr="000D62D7">
        <w:trPr>
          <w:trHeight w:val="667"/>
        </w:trPr>
        <w:tc>
          <w:tcPr>
            <w:tcW w:w="361" w:type="dxa"/>
            <w:vAlign w:val="center"/>
          </w:tcPr>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序号</w:t>
            </w:r>
          </w:p>
        </w:tc>
        <w:tc>
          <w:tcPr>
            <w:tcW w:w="875" w:type="dxa"/>
            <w:vAlign w:val="center"/>
          </w:tcPr>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所在市</w:t>
            </w:r>
          </w:p>
        </w:tc>
        <w:tc>
          <w:tcPr>
            <w:tcW w:w="1172" w:type="dxa"/>
            <w:vAlign w:val="center"/>
          </w:tcPr>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项目名称</w:t>
            </w:r>
          </w:p>
        </w:tc>
        <w:tc>
          <w:tcPr>
            <w:tcW w:w="3863" w:type="dxa"/>
            <w:vAlign w:val="center"/>
          </w:tcPr>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项目内容</w:t>
            </w:r>
          </w:p>
        </w:tc>
        <w:tc>
          <w:tcPr>
            <w:tcW w:w="1596" w:type="dxa"/>
            <w:vAlign w:val="center"/>
          </w:tcPr>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项目选址</w:t>
            </w:r>
          </w:p>
        </w:tc>
        <w:tc>
          <w:tcPr>
            <w:tcW w:w="1330" w:type="dxa"/>
            <w:vAlign w:val="center"/>
          </w:tcPr>
          <w:p w:rsidR="00710FB0" w:rsidRPr="000D62D7" w:rsidRDefault="00710FB0" w:rsidP="00BA1960">
            <w:pPr>
              <w:adjustRightInd w:val="0"/>
              <w:snapToGrid w:val="0"/>
              <w:jc w:val="center"/>
              <w:rPr>
                <w:rFonts w:ascii="仿宋_GB2312" w:eastAsia="仿宋_GB2312" w:hAnsi="仿宋" w:cs="Times New Roman"/>
                <w:b/>
                <w:bCs/>
              </w:rPr>
            </w:pPr>
            <w:r w:rsidRPr="000D62D7">
              <w:rPr>
                <w:rFonts w:ascii="仿宋_GB2312" w:eastAsia="仿宋_GB2312" w:hAnsi="仿宋" w:cs="仿宋_GB2312" w:hint="eastAsia"/>
                <w:b/>
                <w:bCs/>
              </w:rPr>
              <w:t>用地面积</w:t>
            </w:r>
          </w:p>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（平方公里）</w:t>
            </w:r>
          </w:p>
        </w:tc>
        <w:tc>
          <w:tcPr>
            <w:tcW w:w="1232" w:type="dxa"/>
            <w:gridSpan w:val="2"/>
            <w:vAlign w:val="center"/>
          </w:tcPr>
          <w:p w:rsidR="00710FB0" w:rsidRPr="000D62D7" w:rsidRDefault="00710FB0" w:rsidP="00BA1960">
            <w:pPr>
              <w:adjustRightInd w:val="0"/>
              <w:snapToGrid w:val="0"/>
              <w:jc w:val="center"/>
              <w:rPr>
                <w:rFonts w:ascii="仿宋_GB2312" w:eastAsia="仿宋_GB2312" w:hAnsi="仿宋" w:cs="Times New Roman"/>
                <w:b/>
                <w:bCs/>
              </w:rPr>
            </w:pPr>
            <w:r w:rsidRPr="000D62D7">
              <w:rPr>
                <w:rFonts w:ascii="仿宋_GB2312" w:eastAsia="仿宋_GB2312" w:hAnsi="仿宋" w:cs="仿宋_GB2312" w:hint="eastAsia"/>
                <w:b/>
                <w:bCs/>
              </w:rPr>
              <w:t>项目投资额</w:t>
            </w:r>
          </w:p>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（亿元）</w:t>
            </w:r>
          </w:p>
        </w:tc>
        <w:tc>
          <w:tcPr>
            <w:tcW w:w="909" w:type="dxa"/>
            <w:gridSpan w:val="2"/>
            <w:vAlign w:val="center"/>
          </w:tcPr>
          <w:p w:rsidR="00710FB0" w:rsidRPr="000D62D7" w:rsidRDefault="00710FB0" w:rsidP="00BA1960">
            <w:pPr>
              <w:adjustRightInd w:val="0"/>
              <w:snapToGrid w:val="0"/>
              <w:jc w:val="center"/>
              <w:rPr>
                <w:rFonts w:ascii="仿宋_GB2312" w:eastAsia="仿宋_GB2312" w:hAnsi="仿宋" w:cs="Times New Roman"/>
                <w:b/>
                <w:bCs/>
              </w:rPr>
            </w:pPr>
            <w:r w:rsidRPr="000D62D7">
              <w:rPr>
                <w:rFonts w:ascii="仿宋_GB2312" w:eastAsia="仿宋_GB2312" w:hAnsi="仿宋" w:cs="仿宋_GB2312" w:hint="eastAsia"/>
                <w:b/>
                <w:bCs/>
              </w:rPr>
              <w:t>投资</w:t>
            </w:r>
          </w:p>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方式</w:t>
            </w:r>
          </w:p>
        </w:tc>
        <w:tc>
          <w:tcPr>
            <w:tcW w:w="672" w:type="dxa"/>
            <w:vAlign w:val="center"/>
          </w:tcPr>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项目性质</w:t>
            </w:r>
          </w:p>
        </w:tc>
        <w:tc>
          <w:tcPr>
            <w:tcW w:w="1120" w:type="dxa"/>
            <w:vAlign w:val="center"/>
          </w:tcPr>
          <w:p w:rsidR="00710FB0" w:rsidRPr="000D62D7" w:rsidRDefault="00710FB0" w:rsidP="00BA1960">
            <w:pPr>
              <w:adjustRightInd w:val="0"/>
              <w:snapToGrid w:val="0"/>
              <w:jc w:val="center"/>
              <w:rPr>
                <w:rFonts w:ascii="仿宋_GB2312" w:eastAsia="仿宋_GB2312" w:hAnsi="仿宋" w:cs="Times New Roman"/>
                <w:b/>
                <w:bCs/>
              </w:rPr>
            </w:pPr>
            <w:r w:rsidRPr="000D62D7">
              <w:rPr>
                <w:rFonts w:ascii="仿宋_GB2312" w:eastAsia="仿宋_GB2312" w:hAnsi="仿宋" w:cs="仿宋_GB2312" w:hint="eastAsia"/>
                <w:b/>
                <w:bCs/>
              </w:rPr>
              <w:t>拟实施</w:t>
            </w:r>
          </w:p>
          <w:p w:rsidR="00710FB0" w:rsidRPr="000D62D7" w:rsidRDefault="00710FB0" w:rsidP="00BA1960">
            <w:pPr>
              <w:adjustRightInd w:val="0"/>
              <w:snapToGrid w:val="0"/>
              <w:jc w:val="center"/>
              <w:rPr>
                <w:rFonts w:ascii="仿宋_GB2312" w:eastAsia="仿宋_GB2312" w:hAnsi="仿宋" w:cs="Times New Roman"/>
              </w:rPr>
            </w:pPr>
            <w:r w:rsidRPr="000D62D7">
              <w:rPr>
                <w:rFonts w:ascii="仿宋_GB2312" w:eastAsia="仿宋_GB2312" w:hAnsi="仿宋" w:cs="仿宋_GB2312" w:hint="eastAsia"/>
                <w:b/>
                <w:bCs/>
              </w:rPr>
              <w:t>年度</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丹东</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鸭绿江精品旅游带</w:t>
            </w:r>
          </w:p>
        </w:tc>
        <w:tc>
          <w:tcPr>
            <w:tcW w:w="3863" w:type="dxa"/>
          </w:tcPr>
          <w:p w:rsidR="00710FB0" w:rsidRPr="000D62D7" w:rsidRDefault="00710FB0" w:rsidP="00BA1960">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中朝旅游合作试验区、断桥景区、虎山长城、河口景区、水丰湖、江心三岛、浪头港、湿地观鸟园、海上渔村、免税购物城、鸭绿江国际滨水休闲风情街（含江上游船、朝鲜风情园、历史博物馆、朝鲜美食街、海鲜美食街）</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东港市、振兴区、振安区、元宝区</w:t>
            </w:r>
          </w:p>
        </w:tc>
        <w:tc>
          <w:tcPr>
            <w:tcW w:w="1330"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200</w:t>
            </w:r>
            <w:r w:rsidRPr="000D62D7">
              <w:rPr>
                <w:rFonts w:ascii="仿宋_GB2312" w:eastAsia="仿宋_GB2312" w:hAnsi="Times New Roman" w:cs="仿宋_GB2312" w:hint="eastAsia"/>
                <w:color w:val="000000"/>
              </w:rPr>
              <w:t>（含中朝共管水面）</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东戴河海滨旅游度假带</w:t>
            </w:r>
          </w:p>
        </w:tc>
        <w:tc>
          <w:tcPr>
            <w:tcW w:w="3863" w:type="dxa"/>
          </w:tcPr>
          <w:p w:rsidR="00710FB0" w:rsidRPr="000D62D7" w:rsidRDefault="00710FB0" w:rsidP="00BA1960">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绥中海滨度假新城、东戴河艺术梦工厂、“全景东北”旅游购物中心、东戴河湾滨海旅游度假小镇、山海同湾旅游综合开发项目、银泰</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水星海洋乐园、渤海美食一条街、“关东风情”大型实景演艺、滨海露营公园、前所古城综合服务中心、碣石宫文化公园综合体</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绥中县</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1200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招商引资</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395"/>
        </w:trPr>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金石滩国家旅游度假区</w:t>
            </w:r>
          </w:p>
        </w:tc>
        <w:tc>
          <w:tcPr>
            <w:tcW w:w="3863" w:type="dxa"/>
          </w:tcPr>
          <w:p w:rsidR="00710FB0" w:rsidRPr="000D62D7" w:rsidRDefault="00710FB0" w:rsidP="00BA1960">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已有项目的创新提升（十里黄金海岸、发现王国、金石文化博览广场、金石滩国家地质公园、金石体育俱乐部、国际会议中心、唐风温泉、太空飞行体验馆等）、品牌度假酒店集群、大型休闲娱乐综合体、世界名品折扣店、大型实景演艺项目、海洋娱乐运动公园、豪华游艇水上巴士、海岛艺术梦工厂</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金普新区</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120</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企业投资为主</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盛京皇城项目</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沈阳故宫景区提升项目、大北陵文化遗址公园、</w:t>
            </w:r>
            <w:r w:rsidRPr="000D62D7">
              <w:rPr>
                <w:rFonts w:ascii="仿宋_GB2312" w:eastAsia="仿宋_GB2312" w:hAnsi="Times New Roman" w:cs="仿宋_GB2312" w:hint="eastAsia"/>
              </w:rPr>
              <w:t>清福陵</w:t>
            </w:r>
            <w:r w:rsidRPr="000D62D7">
              <w:rPr>
                <w:rFonts w:ascii="仿宋_GB2312" w:eastAsia="仿宋_GB2312" w:hAnsi="Times New Roman" w:cs="仿宋_GB2312" w:hint="eastAsia"/>
                <w:color w:val="000000"/>
              </w:rPr>
              <w:t>、盛京历史博物馆、清代历史博物馆、主题旅游街区、美食广场、休闲购物中心</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沈河区、皇姑区、浑南新区</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政府投资为主</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盘锦</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红海滩湿地旅游度假区</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二界沟渔村小镇、红海滩国家风景廊道、湿地三期、湿地温泉度假区、邮轮码头、湿地鸟乐园</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大洼县</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长山群岛国际避暑旅游度假区</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主题度假酒店群落、低空旅游基地、主题海岛开发、特色渔村、休闲海洋牧场、邮轮码头、游艇俱乐部群落、海上运动中心、海岛艺术梦工厂、</w:t>
            </w:r>
            <w:r w:rsidRPr="000D62D7">
              <w:rPr>
                <w:rFonts w:ascii="仿宋_GB2312" w:eastAsia="仿宋_GB2312" w:hAnsi="Times New Roman" w:cs="仿宋_GB2312"/>
                <w:color w:val="000000"/>
              </w:rPr>
              <w:t>39</w:t>
            </w:r>
            <w:r w:rsidRPr="000D62D7">
              <w:rPr>
                <w:rFonts w:ascii="仿宋_GB2312" w:eastAsia="仿宋_GB2312" w:hAnsi="Times New Roman" w:cs="仿宋_GB2312" w:hint="eastAsia"/>
                <w:color w:val="000000"/>
              </w:rPr>
              <w:t>°极品海鲜品鉴中心、潜水基地</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长海县</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170</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7</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辽宁滨海国家自驾旅游示范线</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自驾车营地体系建设、滨江景观带提升工程、自驾车服务保障体系建设</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葫芦岛、锦州、盘锦、营口、大连、丹东</w:t>
            </w:r>
          </w:p>
        </w:tc>
        <w:tc>
          <w:tcPr>
            <w:tcW w:w="1330"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辽宁海上邮轮旅游线</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大连邮轮母港、邮轮码头（丹东、长海、营口、盘锦、锦州、葫芦岛）、邮轮码头服务区、邮轮船队</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葫芦岛、锦州、盘锦、营口、大连、丹东</w:t>
            </w:r>
          </w:p>
        </w:tc>
        <w:tc>
          <w:tcPr>
            <w:tcW w:w="1330"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2017-2020</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9</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棋盘山国家旅游度假区</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存量度假酒店整体改造提升、棋盘山国家级旅游度假区配套服务提升、新项目新业态开发、冰雪戏雪基地、国际温泉养生会所、自驾车露营地、商务会议中心</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沈北新区</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142</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招商引资</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c>
          <w:tcPr>
            <w:tcW w:w="361"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75"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锦州</w:t>
            </w:r>
          </w:p>
        </w:tc>
        <w:tc>
          <w:tcPr>
            <w:tcW w:w="11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大医巫闾山景区</w:t>
            </w:r>
          </w:p>
        </w:tc>
        <w:tc>
          <w:tcPr>
            <w:tcW w:w="3863" w:type="dxa"/>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大医巫闾山</w:t>
            </w:r>
            <w:r w:rsidRPr="000D62D7">
              <w:rPr>
                <w:rFonts w:ascii="仿宋_GB2312" w:eastAsia="仿宋_GB2312" w:hAnsi="Times New Roman" w:cs="仿宋_GB2312"/>
                <w:color w:val="000000"/>
              </w:rPr>
              <w:t>5A</w:t>
            </w:r>
            <w:r w:rsidRPr="000D62D7">
              <w:rPr>
                <w:rFonts w:ascii="仿宋_GB2312" w:eastAsia="仿宋_GB2312" w:hAnsi="Times New Roman" w:cs="仿宋_GB2312" w:hint="eastAsia"/>
                <w:color w:val="000000"/>
              </w:rPr>
              <w:t>级景区提升、大医巫闾山综合服务区建设、大医巫闾山主要游览区（青岩寺、大观音阁、大芦花、双峰山、帝王谷、天仙观、灵山、五佛寺等）深度开发、奉国寺</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义州卫城、北镇庙</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幽州古城、万佛堂</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大凌河文化旅游产业区、大医巫闾山景区环山旅游公路</w:t>
            </w:r>
          </w:p>
        </w:tc>
        <w:tc>
          <w:tcPr>
            <w:tcW w:w="1596"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北镇市、义县</w:t>
            </w:r>
          </w:p>
        </w:tc>
        <w:tc>
          <w:tcPr>
            <w:tcW w:w="133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630</w:t>
            </w:r>
          </w:p>
        </w:tc>
        <w:tc>
          <w:tcPr>
            <w:tcW w:w="1232" w:type="dxa"/>
            <w:gridSpan w:val="2"/>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600</w:t>
            </w:r>
          </w:p>
        </w:tc>
        <w:tc>
          <w:tcPr>
            <w:tcW w:w="909" w:type="dxa"/>
            <w:gridSpan w:val="2"/>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672" w:type="dxa"/>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300"/>
        </w:trPr>
        <w:tc>
          <w:tcPr>
            <w:tcW w:w="13130" w:type="dxa"/>
            <w:gridSpan w:val="12"/>
            <w:tcMar>
              <w:top w:w="15" w:type="dxa"/>
              <w:left w:w="15" w:type="dxa"/>
              <w:right w:w="15" w:type="dxa"/>
            </w:tcMar>
            <w:vAlign w:val="center"/>
          </w:tcPr>
          <w:p w:rsidR="00710FB0" w:rsidRPr="00BA1960" w:rsidRDefault="00710FB0" w:rsidP="000D62D7">
            <w:pPr>
              <w:jc w:val="center"/>
              <w:rPr>
                <w:rFonts w:ascii="宋体" w:cs="Times New Roman"/>
                <w:b/>
                <w:bCs/>
                <w:sz w:val="28"/>
                <w:szCs w:val="28"/>
              </w:rPr>
            </w:pPr>
            <w:r w:rsidRPr="00BA1960">
              <w:rPr>
                <w:rFonts w:ascii="宋体" w:hAnsi="宋体" w:cs="宋体"/>
                <w:b/>
                <w:bCs/>
                <w:sz w:val="28"/>
                <w:szCs w:val="28"/>
              </w:rPr>
              <w:t>60</w:t>
            </w:r>
            <w:r w:rsidRPr="00BA1960">
              <w:rPr>
                <w:rFonts w:ascii="宋体" w:hAnsi="宋体" w:cs="宋体" w:hint="eastAsia"/>
                <w:b/>
                <w:bCs/>
                <w:sz w:val="28"/>
                <w:szCs w:val="28"/>
              </w:rPr>
              <w:t>个重点项目</w:t>
            </w:r>
          </w:p>
          <w:p w:rsidR="00710FB0" w:rsidRPr="000D62D7" w:rsidRDefault="00710FB0" w:rsidP="000D62D7">
            <w:pPr>
              <w:jc w:val="center"/>
              <w:rPr>
                <w:rFonts w:ascii="仿宋_GB2312" w:eastAsia="仿宋_GB2312" w:hAnsi="仿宋" w:cs="Times New Roman"/>
                <w:b/>
                <w:bCs/>
              </w:rPr>
            </w:pPr>
            <w:r w:rsidRPr="000D62D7">
              <w:rPr>
                <w:rFonts w:ascii="仿宋_GB2312" w:eastAsia="仿宋_GB2312" w:hAnsi="仿宋" w:cs="仿宋_GB2312" w:hint="eastAsia"/>
              </w:rPr>
              <w:t>（项目遴选标准：原则上需投资规模五十亿元以上，兼顾考虑对地方旅游发展有明显带动作用的项目）</w:t>
            </w:r>
          </w:p>
        </w:tc>
      </w:tr>
      <w:tr w:rsidR="00710FB0" w:rsidRPr="000D62D7">
        <w:trPr>
          <w:trHeight w:val="30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序号</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所在市</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项目名称</w:t>
            </w:r>
          </w:p>
        </w:tc>
        <w:tc>
          <w:tcPr>
            <w:tcW w:w="3863"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项目内容</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项目选址</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用地面积（平方公里）</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项目投资额（亿元）</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投资方式</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项目性质</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拟实施</w:t>
            </w:r>
          </w:p>
          <w:p w:rsidR="00710FB0" w:rsidRPr="000D62D7" w:rsidRDefault="00710FB0" w:rsidP="00D23C5D">
            <w:pPr>
              <w:jc w:val="center"/>
              <w:rPr>
                <w:rFonts w:ascii="仿宋_GB2312" w:eastAsia="仿宋_GB2312" w:hAnsi="仿宋" w:cs="Times New Roman"/>
                <w:b/>
                <w:bCs/>
              </w:rPr>
            </w:pPr>
            <w:r w:rsidRPr="000D62D7">
              <w:rPr>
                <w:rFonts w:ascii="仿宋_GB2312" w:eastAsia="仿宋_GB2312" w:hAnsi="仿宋" w:cs="仿宋_GB2312" w:hint="eastAsia"/>
                <w:b/>
                <w:bCs/>
              </w:rPr>
              <w:t>年度</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低空旅游网络建设项目</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法库低空旅游总部基地、全省低空旅游基地网络建设、低空旅游俱乐部、特色低空旅游基地建设</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自驾车房车营地体系建设项目</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目的地型营地、景区依托型营地、驿站型营地、自驾车服务保障体系建设</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全景东北旅游购物网络</w:t>
            </w:r>
          </w:p>
        </w:tc>
        <w:tc>
          <w:tcPr>
            <w:tcW w:w="3863" w:type="dxa"/>
            <w:tcMar>
              <w:top w:w="15" w:type="dxa"/>
              <w:left w:w="15" w:type="dxa"/>
              <w:right w:w="15" w:type="dxa"/>
            </w:tcMar>
            <w:vAlign w:val="center"/>
          </w:tcPr>
          <w:p w:rsidR="00710FB0" w:rsidRPr="00BA1960" w:rsidRDefault="00710FB0" w:rsidP="00D23C5D">
            <w:pPr>
              <w:rPr>
                <w:rFonts w:ascii="仿宋_GB2312" w:eastAsia="仿宋_GB2312" w:hAnsi="Times New Roman" w:cs="Times New Roman"/>
                <w:color w:val="000000"/>
                <w:spacing w:val="-4"/>
              </w:rPr>
            </w:pPr>
            <w:r w:rsidRPr="00BA1960">
              <w:rPr>
                <w:rFonts w:ascii="仿宋_GB2312" w:eastAsia="仿宋_GB2312" w:hAnsi="Times New Roman" w:cs="仿宋_GB2312" w:hint="eastAsia"/>
                <w:color w:val="000000"/>
                <w:spacing w:val="-4"/>
              </w:rPr>
              <w:t>东戴河“全景东北”旅游购物中心、“全景东北”购物网点、全景东北的网络电商平台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辽宁明长城遗址旅游带</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rPr>
              <w:t>全省明长城遗址的勘查修复保护工程、遗址周边环境整治和景观提升工程、长城遗址公园带建设、辽宁明长城文化展馆建设</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省域</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十条特色历史文化休闲街区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各类主题旅游休闲街区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沈阳、大连、丹东、营口、葫芦岛、抚顺、锦州</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Times New Roman"/>
                <w:color w:val="000000"/>
              </w:rPr>
              <w:t>——</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东北旅游产业园</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旅游装备制造园区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BA1960">
            <w:pPr>
              <w:adjustRightInd w:val="0"/>
              <w:snapToGrid w:val="0"/>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7</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浑河生态休闲度假带</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沿线基础设施提升、现有项目提升（鸟岛、清福陵、</w:t>
            </w:r>
            <w:r w:rsidRPr="000D62D7">
              <w:rPr>
                <w:rFonts w:ascii="仿宋_GB2312" w:eastAsia="仿宋_GB2312" w:hAnsi="Times New Roman" w:cs="仿宋_GB2312" w:hint="eastAsia"/>
              </w:rPr>
              <w:t>清福陵</w:t>
            </w:r>
            <w:r w:rsidRPr="000D62D7">
              <w:rPr>
                <w:rFonts w:ascii="仿宋_GB2312" w:eastAsia="仿宋_GB2312" w:hAnsi="Times New Roman" w:cs="仿宋_GB2312" w:hint="eastAsia"/>
                <w:color w:val="000000"/>
              </w:rPr>
              <w:t>、中央公园、沈河体育公园、五里河公园、沈水湾公园、浑河晚渡公园）、休闲设施配套</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浑南新区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57</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优化提升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铁西工业旅游示范区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中国工业博物馆、宝马新工厂、</w:t>
            </w:r>
            <w:r w:rsidRPr="000D62D7">
              <w:rPr>
                <w:rFonts w:ascii="仿宋_GB2312" w:eastAsia="仿宋_GB2312" w:hAnsi="Times New Roman" w:cs="仿宋_GB2312"/>
                <w:color w:val="000000"/>
              </w:rPr>
              <w:t>1905</w:t>
            </w:r>
            <w:r w:rsidRPr="000D62D7">
              <w:rPr>
                <w:rFonts w:ascii="仿宋_GB2312" w:eastAsia="仿宋_GB2312" w:hAnsi="Times New Roman" w:cs="仿宋_GB2312" w:hint="eastAsia"/>
                <w:color w:val="000000"/>
              </w:rPr>
              <w:t>文化创意园、工人村生活馆、特色美食街、传奇梦工厂主题乐园、商务酒店集群、休闲购物街区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铁西区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86</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优化提升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9</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沈北城郊休闲游憩带</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现有项目提升（辽河七星湿地公园、沈阳稻梦空间、仟睿达水上世界、方特欢乐世界、北汤温泉、怪坡景区、蒲河生态休闲观光带）、自驾露营地、休闲农庄、主题民宿、精品酒店、户外营地、观光农园</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沈北区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法库辽代风情小镇文化旅游区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白鹤楼院、仿古商业街、法库美食街、尚书府、太后府、驸马第、县丞府等</w:t>
            </w:r>
            <w:r w:rsidRPr="000D62D7">
              <w:rPr>
                <w:rFonts w:ascii="仿宋_GB2312" w:eastAsia="仿宋_GB2312" w:hAnsi="Times New Roman" w:cs="仿宋_GB2312"/>
                <w:color w:val="000000"/>
              </w:rPr>
              <w:t>19</w:t>
            </w:r>
            <w:r w:rsidRPr="000D62D7">
              <w:rPr>
                <w:rFonts w:ascii="仿宋_GB2312" w:eastAsia="仿宋_GB2312" w:hAnsi="Times New Roman" w:cs="仿宋_GB2312" w:hint="eastAsia"/>
                <w:color w:val="000000"/>
              </w:rPr>
              <w:t>座仿辽代院府等三个建筑群及附属设施</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法库县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优化提升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96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11</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spacing w:val="-10"/>
              </w:rPr>
            </w:pPr>
            <w:r w:rsidRPr="000D62D7">
              <w:rPr>
                <w:rFonts w:ascii="仿宋_GB2312" w:eastAsia="仿宋_GB2312" w:hAnsi="Times New Roman" w:cs="仿宋_GB2312" w:hint="eastAsia"/>
                <w:color w:val="000000"/>
                <w:spacing w:val="-10"/>
              </w:rPr>
              <w:t>法库巴尔虎山旅游度假区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rPr>
              <w:t>综合服务区、生态度假村、蒙古族文化体验区、滑雪场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法库县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84.34</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12</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spacing w:val="-10"/>
              </w:rPr>
            </w:pPr>
            <w:r w:rsidRPr="000D62D7">
              <w:rPr>
                <w:rFonts w:ascii="仿宋_GB2312" w:eastAsia="仿宋_GB2312" w:hAnsi="Times New Roman" w:cs="仿宋_GB2312" w:hint="eastAsia"/>
                <w:color w:val="000000"/>
                <w:spacing w:val="-10"/>
              </w:rPr>
              <w:t>东港钻石港湾</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东方威尼斯水城、国际邮轮母港、国际游艇港、大型商业综合体集群、五星级酒店集群、绿地中心</w:t>
            </w:r>
            <w:r w:rsidRPr="000D62D7">
              <w:rPr>
                <w:rFonts w:ascii="仿宋_GB2312" w:eastAsia="仿宋_GB2312" w:hAnsi="Times New Roman" w:cs="仿宋_GB2312"/>
                <w:color w:val="000000"/>
              </w:rPr>
              <w:t>518</w:t>
            </w:r>
            <w:r w:rsidRPr="000D62D7">
              <w:rPr>
                <w:rFonts w:ascii="仿宋_GB2312" w:eastAsia="仿宋_GB2312" w:hAnsi="Times New Roman" w:cs="仿宋_GB2312" w:hint="eastAsia"/>
                <w:color w:val="000000"/>
              </w:rPr>
              <w:t>项目、大型剧院、艺术中心、创意展示中心、大型游乐设施</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47</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优化提升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13</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香洲田园城</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国家级旅游度假区提升改造、后期新项目建设</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瓦房店</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14</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大连西城生态旅游度假区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西城国家级旅游度假区提升、现有项目提升（红旗谷国际体育运动俱乐部、成园温泉山庄、西郊乡村体育俱乐部、绿山体育休闲会所、西山湖漫游公园、林海滑雪场、）、新项目建设（钓鱼台国宾馆、棠梨湖休闲娱乐区、特色休闲街区、十里水景花街、自驾露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甘井子</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旅顺口历史文化旅游区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世界遗产公园、太阳沟历史文化街区、俄罗斯台地庄园、奥特莱斯时尚公园、太阳沟电影庄园、山地运动公园、山林度假区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旅顺口</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2015-2020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16</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中韩国际免税购物城</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中韩国际免税购物城、超大型文化娱乐综合体、特色餐饮集聚区、休闲吧街、时尚秀场、</w:t>
            </w:r>
            <w:r w:rsidRPr="000D62D7">
              <w:rPr>
                <w:rFonts w:ascii="仿宋_GB2312" w:eastAsia="仿宋_GB2312" w:hAnsi="Times New Roman" w:cs="仿宋_GB2312"/>
                <w:color w:val="000000"/>
              </w:rPr>
              <w:t>7D</w:t>
            </w:r>
            <w:r w:rsidRPr="000D62D7">
              <w:rPr>
                <w:rFonts w:ascii="仿宋_GB2312" w:eastAsia="仿宋_GB2312" w:hAnsi="Times New Roman" w:cs="仿宋_GB2312" w:hint="eastAsia"/>
                <w:color w:val="000000"/>
              </w:rPr>
              <w:t>电影院</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大连</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2017-2018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17</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鞍山</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千山</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玉佛苑风景区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spacing w:val="-4"/>
              </w:rPr>
            </w:pPr>
            <w:r w:rsidRPr="000D62D7">
              <w:rPr>
                <w:rFonts w:ascii="仿宋_GB2312" w:eastAsia="仿宋_GB2312" w:hAnsi="Times New Roman" w:cs="仿宋_GB2312" w:hint="eastAsia"/>
                <w:color w:val="000000"/>
                <w:spacing w:val="-4"/>
              </w:rPr>
              <w:t>千山</w:t>
            </w:r>
            <w:r w:rsidRPr="000D62D7">
              <w:rPr>
                <w:rFonts w:ascii="仿宋_GB2312" w:eastAsia="仿宋_GB2312" w:hAnsi="Times New Roman" w:cs="仿宋_GB2312"/>
                <w:color w:val="000000"/>
                <w:spacing w:val="-4"/>
              </w:rPr>
              <w:t>5A</w:t>
            </w:r>
            <w:r w:rsidRPr="000D62D7">
              <w:rPr>
                <w:rFonts w:ascii="仿宋_GB2312" w:eastAsia="仿宋_GB2312" w:hAnsi="Times New Roman" w:cs="仿宋_GB2312" w:hint="eastAsia"/>
                <w:color w:val="000000"/>
                <w:spacing w:val="-4"/>
              </w:rPr>
              <w:t>级旅游景区提升改造、玉佛苑景区提升改造、千山风景区野生动物园、千山风景区黄大泊国际植物观光园、万邦理想城（二期）海洋嘉年华、千山佳泰水上乐园、摩力</w:t>
            </w:r>
            <w:r w:rsidRPr="000D62D7">
              <w:rPr>
                <w:rFonts w:ascii="Times New Roman" w:eastAsia="仿宋_GB2312" w:hAnsi="Times New Roman" w:cs="Times New Roman"/>
                <w:color w:val="000000"/>
                <w:spacing w:val="-4"/>
              </w:rPr>
              <w:t>•</w:t>
            </w:r>
            <w:r w:rsidRPr="000D62D7">
              <w:rPr>
                <w:rFonts w:ascii="仿宋_GB2312" w:eastAsia="仿宋_GB2312" w:hAnsi="Times New Roman" w:cs="仿宋_GB2312" w:hint="eastAsia"/>
                <w:color w:val="000000"/>
                <w:spacing w:val="-4"/>
              </w:rPr>
              <w:t>香格里拉温泉度假酒店、千山热岛玉温泉、千山未来世界城、滑雪戏雪乐园</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千山区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18</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鞍山</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鞍钢工业旅游区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鞍钢博物馆、</w:t>
            </w:r>
            <w:r w:rsidRPr="000D62D7">
              <w:rPr>
                <w:rFonts w:ascii="仿宋_GB2312" w:eastAsia="仿宋_GB2312" w:hAnsi="Times New Roman" w:cs="仿宋_GB2312"/>
                <w:color w:val="000000"/>
              </w:rPr>
              <w:t>1780</w:t>
            </w:r>
            <w:r w:rsidRPr="000D62D7">
              <w:rPr>
                <w:rFonts w:ascii="仿宋_GB2312" w:eastAsia="仿宋_GB2312" w:hAnsi="Times New Roman" w:cs="仿宋_GB2312" w:hint="eastAsia"/>
                <w:color w:val="000000"/>
              </w:rPr>
              <w:t>生产线、虚拟体验馆、特色购物街、餐饮一条街、钢铁游乐园</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铁西区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19</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鞍山</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汤岗子温泉城</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汤岗子（国际）健康产业基地、温泉度假酒店集群、体检和康疗中心、温泉小镇、自驾车俱乐部</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千山区汤岗子镇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鞍山</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岫岩玉石风情小镇</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旅游风情小镇改造、中国玉石博物馆、中国玉文化产业园、玉石交易市场、特色主题街区、玉雕加工中心、鉴宝拍卖中心、玉石鉴赏培训中心</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岫岩县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19.8</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2017-2020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21</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抚顺</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沈抚主题公园集群</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已有项目提升和二次开发、四季室内主题娱乐项目、夜间大型演艺项目、冬季冰雪温泉项目、度假酒店群落、马术俱乐部、文创俱乐部、名品折扣店、特色休闲街区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沈抚新区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22</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抚顺</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新宾大清启运文化旅游区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赫图阿拉城提升工程、满族祭祖大殿、满族风情王国、特色乡村民宿集群、特色农家乐街区、满清王朝影视基地、“龙腾兴京”大型实景演艺、清永陵景区、永陵风情小镇、永陵启福园、赫图阿拉城养老旅游综合体、赫图阿拉满族风情村、费阿拉城、皇家养生茶庄、自驾车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新宾县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23</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抚顺</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红河谷漂流生态运动旅游区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红河谷风景旅游度假区、清原旅游风情小镇、浑河源森林公园、清原县旅游服务中心、聚隆滑雪场、龙岗山森林养生度假区、低空旅游俱乐部、自驾车营地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清原县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2016-2017</w:t>
            </w:r>
          </w:p>
        </w:tc>
      </w:tr>
      <w:tr w:rsidR="00710FB0" w:rsidRPr="000D62D7">
        <w:trPr>
          <w:trHeight w:val="103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24</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本溪</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五女山</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桓龙湖景区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五女山</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桓龙湖国家</w:t>
            </w:r>
            <w:r w:rsidRPr="000D62D7">
              <w:rPr>
                <w:rFonts w:ascii="仿宋_GB2312" w:eastAsia="仿宋_GB2312" w:hAnsi="Times New Roman" w:cs="仿宋_GB2312"/>
                <w:color w:val="000000"/>
              </w:rPr>
              <w:t>5A</w:t>
            </w:r>
            <w:r w:rsidRPr="000D62D7">
              <w:rPr>
                <w:rFonts w:ascii="仿宋_GB2312" w:eastAsia="仿宋_GB2312" w:hAnsi="Times New Roman" w:cs="仿宋_GB2312" w:hint="eastAsia"/>
                <w:color w:val="000000"/>
              </w:rPr>
              <w:t>级旅游景区、桓龙湖冰酒庄集群、滨水度假酒店集群、水上休闲基地、自驾车营地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桓仁县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25</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本溪</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rPr>
              <w:t>本溪水洞旅游景区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本溪水洞国家</w:t>
            </w:r>
            <w:r w:rsidRPr="000D62D7">
              <w:rPr>
                <w:rFonts w:ascii="仿宋_GB2312" w:eastAsia="仿宋_GB2312" w:hAnsi="Times New Roman" w:cs="仿宋_GB2312"/>
                <w:color w:val="000000"/>
              </w:rPr>
              <w:t>5A</w:t>
            </w:r>
            <w:r w:rsidRPr="000D62D7">
              <w:rPr>
                <w:rFonts w:ascii="仿宋_GB2312" w:eastAsia="仿宋_GB2312" w:hAnsi="Times New Roman" w:cs="仿宋_GB2312" w:hint="eastAsia"/>
                <w:color w:val="000000"/>
              </w:rPr>
              <w:t>级旅游景区提升、综合服务基地建设、自驾车营地、拓展训练基地、低空旅游基地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本溪县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44.7</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26</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本溪</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关门山</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关门湖</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汤沟旅游区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关门山景区、关门湖景区、汤沟温泉小镇、小汤沟温泉度假区、三道沟养生谷、自驾车营地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本溪县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27</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丹东</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中朝跨境旅游合作试验区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中朝跨境旅游合作试验区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丹东</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2017-2020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28</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丹东</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宽甸全域旅游示范区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全域旅游交通网络建设、全域旅游服务配套体系、现有项目提升（天桥沟、天华山、花脖山、青山沟、绿江、河口景区等）、新兴景区开发（黄椅山、水丰湖等）、新业态开发（度假酒店群落、养生养老基地、山地运动基地、休闲庄园、避暑养生小镇、特色民宿、自驾车营地、低空旅游俱乐部）</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宽甸县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6193.7</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创新提升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1029"/>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29</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丹东</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凤凰山旅游景区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color w:val="000000"/>
              </w:rPr>
              <w:t>5A</w:t>
            </w:r>
            <w:r w:rsidRPr="000D62D7">
              <w:rPr>
                <w:rFonts w:ascii="仿宋_GB2312" w:eastAsia="仿宋_GB2312" w:hAnsi="Times New Roman" w:cs="仿宋_GB2312" w:hint="eastAsia"/>
                <w:color w:val="000000"/>
              </w:rPr>
              <w:t>级旅游景区提升、凤凰山古城、高丽古典狩猎场、国际滑翔俱乐部、凤凰广场、古城里栈道、影视产业基地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凤城市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182</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2016-2017</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丹东</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大孤山</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北黄海温泉</w:t>
            </w:r>
            <w:r w:rsidRPr="000D62D7">
              <w:rPr>
                <w:rFonts w:ascii="仿宋_GB2312" w:eastAsia="仿宋_GB2312" w:hAnsi="Times New Roman" w:cs="Times New Roman"/>
                <w:color w:val="000000"/>
              </w:rPr>
              <w:t>—</w:t>
            </w:r>
            <w:r w:rsidRPr="000D62D7">
              <w:rPr>
                <w:rFonts w:ascii="仿宋_GB2312" w:eastAsia="仿宋_GB2312" w:hAnsi="Times New Roman" w:cs="仿宋_GB2312" w:hint="eastAsia"/>
                <w:color w:val="000000"/>
              </w:rPr>
              <w:t>大鹿岛旅游区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现有项目提升（大孤山景区、北黄海温泉小镇、大孤山小镇）、獐岛、大鹿岛、小岛、甲午海战古战场遗址公园、自驾车营地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东港市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120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Del="002D5F13"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31</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锦州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锦州海滨休闲度假带</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龙海馨港、锦州滨海休闲度假区（国际旅游岛）、九华山温泉度假区、大有东方华地城、龙栖湾欢乐海洋世界、锦州世博园、笔架山景区、低空旅游俱乐部、湿地自驾露营地、苇海湿地度假区、湿地温泉群落</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大有乡、天桥镇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Del="002D5F13"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32</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锦州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锦州辽沈战役主题文化旅游区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博物馆改造提升、休闲街区、军事主题公园</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凌河区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33</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锦州</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九华山休闲度假区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九华山森林公园提升、影视基地、古文化街区、山地游乐场、动物园</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凌海市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58</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34</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营口</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双台温泉度假小镇</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国家级旅游度假区提升改造、双台温泉度假小镇配套建设、现有项目提升（虹溪谷温泉度假区、虹溪谷水上乐园、思拉堡温泉小镇）、新建项目（奕丰</w:t>
            </w:r>
            <w:r w:rsidRPr="000D62D7">
              <w:rPr>
                <w:rFonts w:ascii="Times New Roman" w:eastAsia="仿宋_GB2312" w:hAnsi="Times New Roman" w:cs="Times New Roman"/>
                <w:color w:val="000000"/>
              </w:rPr>
              <w:t>•</w:t>
            </w:r>
            <w:r w:rsidRPr="000D62D7">
              <w:rPr>
                <w:rFonts w:ascii="仿宋_GB2312" w:eastAsia="仿宋_GB2312" w:hAnsi="Times New Roman" w:cs="仿宋_GB2312" w:hint="eastAsia"/>
                <w:color w:val="000000"/>
              </w:rPr>
              <w:t>北方温泉城、东湖风景区、喜来登温泉度假酒店、御景山温泉宾馆、温泉酒店度假村、辽宁山海国际温泉城、富吉温泉广场）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盖州市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35</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营口</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白沙湾黄金海岸旅游度假区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黄金海岸海滨浴场、度假酒店集群、特色民宿群落、生态动感公园、欢乐农园、自驾车营地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盖州市双台镇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36</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营口</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鲅鱼圈西部海滨旅游带</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圣亚</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海上世界、海滨旅游岸线海上乐园、海文化主题游乐园、亲和源老年温泉生态园林活动中心、戏水乐园、香格里拉酒店、盛夏海洋城、月牙湾滨海休闲旅游区、望海珍珠湾综合体、万达酒店、帆船俱乐部、近海潜水基地、婚纱摄影基地、低空观光旅游基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鲅鱼圈区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37</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营口</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熊岳温泉度假小镇</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rPr>
              <w:t>国家级旅游度假区提升改造、熊岳温泉度假小镇配套建设、天沐温泉度假村项目提升改造、熊岳红酒温泉旅游节优化提升、温泉康疗养生基地打造、熊岳温泉配套娱乐项目建设、熊岳河夜游产品打造</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熊岳镇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38</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营口</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辽宁团山国家级海洋公园</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rPr>
              <w:t>团山海洋公园</w:t>
            </w:r>
            <w:r w:rsidRPr="000D62D7">
              <w:rPr>
                <w:rFonts w:ascii="仿宋_GB2312" w:eastAsia="仿宋_GB2312" w:hAnsi="Times New Roman" w:cs="仿宋_GB2312"/>
              </w:rPr>
              <w:t>5A</w:t>
            </w:r>
            <w:r w:rsidRPr="000D62D7">
              <w:rPr>
                <w:rFonts w:ascii="仿宋_GB2312" w:eastAsia="仿宋_GB2312" w:hAnsi="Times New Roman" w:cs="仿宋_GB2312" w:hint="eastAsia"/>
              </w:rPr>
              <w:t>级景区创建提升工程、沙滩复建工程、国际露营地、红海滩大地景观、银沙滩水上游乐园、游艇码头、慢行绿道建设工程、旅游基础设施建设工程、酒店集群建设、欧洲风情街</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盖州市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续建提升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39</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营口</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赤山旅游景区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rPr>
              <w:t>赤山旅游区</w:t>
            </w:r>
            <w:r w:rsidRPr="000D62D7">
              <w:rPr>
                <w:rFonts w:ascii="仿宋_GB2312" w:eastAsia="仿宋_GB2312" w:hAnsi="Times New Roman" w:cs="仿宋_GB2312"/>
              </w:rPr>
              <w:t>5A</w:t>
            </w:r>
            <w:r w:rsidRPr="000D62D7">
              <w:rPr>
                <w:rFonts w:ascii="仿宋_GB2312" w:eastAsia="仿宋_GB2312" w:hAnsi="Times New Roman" w:cs="仿宋_GB2312" w:hint="eastAsia"/>
              </w:rPr>
              <w:t>级景区创建提升工程、旅游观光路建设工程、五星级客服中心、赤山桃花园、赤山户外运动基地、山地康养休闲基地、三清观，东西阁及高丽古城恢复工程、信息化景区建设工程</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盖州市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0.32</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续建提升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Del="002D5F13"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40</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阜新</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瑞应寺禅修温泉旅游度假区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新禅修温泉旅游小镇、瑞应寺风景区、葛根苏木民族文化旅游区、宝地斯帕温泉度假区、天水谷温泉度假村、吐呼噜温泉水城、泓泉会馆、温泉酒店群落、温泉民宿集群、玛瑙休闲街区、国医堂中医理疗、低空旅游俱乐部、自驾露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阜蒙县佛寺镇和东梁镇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政府主导，招商引资，众筹投资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Del="002D5F13"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41</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阜新</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大清湖沙漠冷泉旅游区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清湖景区、小清沟国家级旅游度假区、章古台国家级沙地森林公园（包括瀚海松皋田园小镇、大地风车、森林探秘、大漠城堡、沙漠迷宫等）、游客服务中心、生态度假酒店、木屋别墅群落、自驾车营地、低空旅游俱乐部、蒙古族民俗村</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彰武县大冷镇、章古台镇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24</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前期政府投资为主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Del="002D5F13"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42</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阜新</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十家子玛瑙风情小镇</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玛瑙风情小镇提升改造、中国玛瑙展销中心、中国玛瑙博物馆、玛瑙玉石购物市场、玛瑙玉石加工中心、十家子玛瑙文化广场、鉴宝拍卖中心、玉石鉴赏培训中心、大型商业综合体、休闲街区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阜蒙县十家子镇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政府投资为主</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Del="002D5F13"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43</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阜新</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海棠山旅游经济开发区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海棠旅游新城（包括蒙藏佛文化主题酒店、禅修会馆、素斋馆、梵音宫、祈福购物街、旅游服务中心、特色商业街等）、海棠山红石谷景区、三塔湾温泉旅游度假村、海棠山旅游度假村、万米生态休闲长廊、青龙山景区、低空旅游俱乐部、精品农家乐集群、山地运动俱乐部。</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阜蒙县大板镇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政府主导，招商引资，众筹投资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新建，改扩建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2017-2020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44</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阜新</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海州露天矿国家公园</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rPr>
              <w:t>国家矿山公园核心区提升、北部工业遗址区、文化创意产业、蒸汽机车博物馆、孙家湾国际工业遗产主题公园、永灵珍奇博物馆二期开发</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阜蒙县十家子镇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28</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26.8</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企业</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45</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弓长岭温泉旅游小镇</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弓长岭国家旅游度假区提升改造、弓长岭温泉小镇配套建设、滑雪戏雪乐园、汤河湖慢游公园、温泉酒店集群、温泉民宿群落、国医堂中医养生、低空旅游基地、自驾露营地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弓长岭区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120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46</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佟二堡皮草风情小镇</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旅游风情小镇改造、中国皮草博物馆、国际皮草交易市场、皮革文化产业园区、特色主题街区、商务会议中心、梦幻秀场、大型商业综合体</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灯塔市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47</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首山农业嘉年华（首山现代农业示范区）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农事体验基地、园林</w:t>
            </w:r>
            <w:r w:rsidRPr="000D62D7">
              <w:rPr>
                <w:rFonts w:ascii="仿宋_GB2312" w:eastAsia="仿宋_GB2312" w:hAnsi="Times New Roman" w:cs="仿宋_GB2312"/>
                <w:color w:val="000000"/>
              </w:rPr>
              <w:t>DIY</w:t>
            </w:r>
            <w:r w:rsidRPr="000D62D7">
              <w:rPr>
                <w:rFonts w:ascii="仿宋_GB2312" w:eastAsia="仿宋_GB2312" w:hAnsi="Times New Roman" w:cs="仿宋_GB2312" w:hint="eastAsia"/>
                <w:color w:val="000000"/>
              </w:rPr>
              <w:t>餐厅、首山创意农产品超市、农园小火车、田园迷宫、草垛篮球、认养农园、主题民宿</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首山镇</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16</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创新提升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48</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盘锦</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辽河口苇海湿地休闲度假区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湿地度假酒店群落、湿地温泉养生基地、湿地探索展馆、观鸟驿站、湿地观光设施体系</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辽河口生态经济区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2017-2020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49</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盘锦</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盘锦冬季国际稻草艺术区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认养农业总部基地、田野迷宫、稻草城堡、草垛</w:t>
            </w:r>
            <w:r w:rsidRPr="000D62D7">
              <w:rPr>
                <w:rFonts w:ascii="仿宋_GB2312" w:eastAsia="仿宋_GB2312" w:hAnsi="Times New Roman" w:cs="仿宋_GB2312"/>
                <w:color w:val="000000"/>
              </w:rPr>
              <w:t>CS</w:t>
            </w:r>
            <w:r w:rsidRPr="000D62D7">
              <w:rPr>
                <w:rFonts w:ascii="仿宋_GB2312" w:eastAsia="仿宋_GB2312" w:hAnsi="Times New Roman" w:cs="仿宋_GB2312" w:hint="eastAsia"/>
                <w:color w:val="000000"/>
              </w:rPr>
              <w:t>、田园游乐园、稻草儿童乐园、有机生活创意超市、稻谷加工作坊、农事体验基地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大洼县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2018-2020</w:t>
            </w:r>
          </w:p>
        </w:tc>
      </w:tr>
      <w:tr w:rsidR="00710FB0" w:rsidRPr="000D62D7">
        <w:trPr>
          <w:trHeight w:val="270"/>
        </w:trPr>
        <w:tc>
          <w:tcPr>
            <w:tcW w:w="361" w:type="dxa"/>
            <w:tcMar>
              <w:top w:w="15" w:type="dxa"/>
              <w:left w:w="15" w:type="dxa"/>
              <w:right w:w="15" w:type="dxa"/>
            </w:tcMar>
            <w:vAlign w:val="center"/>
          </w:tcPr>
          <w:p w:rsidR="00710FB0" w:rsidRPr="000D62D7" w:rsidDel="004177DC"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50</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铁岭</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莲花湿地休闲度假区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莲花湿地一二期项目提升改造、三期项目建设（快乐垂钓园、快乐景观岛、快乐自行车、快乐商业街、果蔬采摘园、儿童乐园、房车营地、二人转培训中心、刘老根大舞台、快乐二人转、企业家俱乐部、高端酒店、稻田酒店、桥会所、水上世界、马术俱乐部、流水乡村别墅、滨水酒吧、河滨餐厅、企业家</w:t>
            </w:r>
            <w:r w:rsidRPr="000D62D7">
              <w:rPr>
                <w:rFonts w:ascii="仿宋_GB2312" w:eastAsia="仿宋_GB2312" w:hAnsi="Times New Roman" w:cs="仿宋_GB2312"/>
                <w:color w:val="000000"/>
              </w:rPr>
              <w:t>club</w:t>
            </w:r>
            <w:r w:rsidRPr="000D62D7">
              <w:rPr>
                <w:rFonts w:ascii="仿宋_GB2312" w:eastAsia="仿宋_GB2312" w:hAnsi="Times New Roman" w:cs="仿宋_GB2312" w:hint="eastAsia"/>
                <w:color w:val="000000"/>
              </w:rPr>
              <w:t>、湿地人家、河畔影院等）</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新城区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47</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2016-2017</w:t>
            </w:r>
          </w:p>
        </w:tc>
      </w:tr>
      <w:tr w:rsidR="00710FB0" w:rsidRPr="000D62D7">
        <w:trPr>
          <w:trHeight w:val="270"/>
        </w:trPr>
        <w:tc>
          <w:tcPr>
            <w:tcW w:w="361" w:type="dxa"/>
            <w:tcMar>
              <w:top w:w="15" w:type="dxa"/>
              <w:left w:w="15" w:type="dxa"/>
              <w:right w:w="15" w:type="dxa"/>
            </w:tcMar>
            <w:vAlign w:val="center"/>
          </w:tcPr>
          <w:p w:rsidR="00710FB0" w:rsidRPr="000D62D7" w:rsidDel="004177DC"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51</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铁岭</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蒸汽机车博物馆</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蒸汽机车影视城、蒸汽机车体验馆、蒸汽机车旅游专线建设、蒸汽机车陈列馆扩建、文创工坊、综合服务区</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调兵山市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政府投资与企业投资相结合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改扩建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2016-2017</w:t>
            </w:r>
          </w:p>
        </w:tc>
      </w:tr>
      <w:tr w:rsidR="00710FB0" w:rsidRPr="000D62D7">
        <w:trPr>
          <w:trHeight w:val="270"/>
        </w:trPr>
        <w:tc>
          <w:tcPr>
            <w:tcW w:w="361" w:type="dxa"/>
            <w:tcMar>
              <w:top w:w="15" w:type="dxa"/>
              <w:left w:w="15" w:type="dxa"/>
              <w:right w:w="15" w:type="dxa"/>
            </w:tcMar>
            <w:vAlign w:val="center"/>
          </w:tcPr>
          <w:p w:rsidR="00710FB0" w:rsidRPr="000D62D7" w:rsidDel="004177DC"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color w:val="000000"/>
              </w:rPr>
              <w:t>52</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铁岭</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莲花湖灯会</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rPr>
              <w:t>中国元宵灯会艺术基地、莲花湖灯会艺术展厅、莲花灯会大舞台、灯笼文化博物馆、灯节创意商品零售店</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rPr>
              <w:t>凡河新区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0.1</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创新提升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1058"/>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53</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朝阳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朝阳凤凰山景区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rPr>
            </w:pPr>
            <w:r w:rsidRPr="000D62D7">
              <w:rPr>
                <w:rFonts w:ascii="仿宋_GB2312" w:eastAsia="仿宋_GB2312" w:hAnsi="Times New Roman" w:cs="仿宋_GB2312"/>
                <w:color w:val="000000"/>
              </w:rPr>
              <w:t>5A</w:t>
            </w:r>
            <w:r w:rsidRPr="000D62D7">
              <w:rPr>
                <w:rFonts w:ascii="仿宋_GB2312" w:eastAsia="仿宋_GB2312" w:hAnsi="Times New Roman" w:cs="仿宋_GB2312" w:hint="eastAsia"/>
                <w:color w:val="000000"/>
              </w:rPr>
              <w:t>级旅游景区提升改造、龙翔佛寺复建工程、凤凰山自然观光游览区建设、燕佛古街、凤凰古镇、佛教产品研发产业园</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color w:val="000000"/>
              </w:rPr>
              <w:t>双塔区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54</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朝阳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鸟化石国家地质公园</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rPr>
            </w:pPr>
            <w:r w:rsidRPr="000D62D7">
              <w:rPr>
                <w:rFonts w:ascii="仿宋_GB2312" w:eastAsia="仿宋_GB2312" w:hAnsi="Times New Roman" w:cs="仿宋_GB2312"/>
                <w:color w:val="000000"/>
              </w:rPr>
              <w:t>5A</w:t>
            </w:r>
            <w:r w:rsidRPr="000D62D7">
              <w:rPr>
                <w:rFonts w:ascii="仿宋_GB2312" w:eastAsia="仿宋_GB2312" w:hAnsi="Times New Roman" w:cs="仿宋_GB2312" w:hint="eastAsia"/>
                <w:color w:val="000000"/>
              </w:rPr>
              <w:t>级景区提升改造、白垩纪梦想乐园、中国化石城及旅游产品交易中心、“驯龙高手”户外素质拓展基地、白垩纪美食寨</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color w:val="000000"/>
              </w:rPr>
              <w:t>龙城区</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2016-2018</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55</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朝阳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喀左全域旅游示范区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spacing w:val="-8"/>
              </w:rPr>
            </w:pPr>
            <w:r w:rsidRPr="000D62D7">
              <w:rPr>
                <w:rFonts w:ascii="仿宋_GB2312" w:eastAsia="仿宋_GB2312" w:hAnsi="Times New Roman" w:cs="仿宋_GB2312" w:hint="eastAsia"/>
                <w:color w:val="000000"/>
                <w:spacing w:val="-8"/>
              </w:rPr>
              <w:t>全域旅游交通网络建设和服务配套体系，中心城市景观区（龙源旅游区、恐龙遗址园、东山嘴文化园）、西部民族民俗旅游区（官大海民族村寨、白龙大峡谷、水岸人家休闲度假区）、东部山体观光旅游区（龙风山景区、凌河第一湾敖木伦旅游景区）、北部休闲农业旅游区（蝴蝶庄园、凌河第一湾温泉、天骄谷旅游景区）、南部养生旅游度假区（紫陶文化旅游产业园、浴龙谷温泉度假村）</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color w:val="000000"/>
              </w:rPr>
              <w:t>喀左县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2238</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56</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朝阳</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大黑山旅游景区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spacing w:val="-8"/>
              </w:rPr>
            </w:pPr>
            <w:r w:rsidRPr="000D62D7">
              <w:rPr>
                <w:rFonts w:ascii="仿宋_GB2312" w:eastAsia="仿宋_GB2312" w:hAnsi="Times New Roman" w:cs="仿宋_GB2312" w:hint="eastAsia"/>
                <w:color w:val="000000"/>
                <w:spacing w:val="-8"/>
              </w:rPr>
              <w:t>索道、度假酒店、房车营地、生态停车场、露营基地、环保观光车停车站、旅游服务网点、游客综合服务中心、智慧景区管理中心、雕塑群、观景平台、景区游步道以及完善电力、供水、排污等公共设施建设工程</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color w:val="000000"/>
              </w:rPr>
              <w:t>北票市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rPr>
              <w:t>新建、</w:t>
            </w:r>
          </w:p>
          <w:p w:rsidR="00710FB0" w:rsidRDefault="00710FB0" w:rsidP="00D23C5D">
            <w:pPr>
              <w:jc w:val="center"/>
              <w:rPr>
                <w:rFonts w:ascii="仿宋_GB2312" w:eastAsia="仿宋_GB2312" w:hAnsi="Times New Roman" w:cs="Times New Roman"/>
              </w:rPr>
            </w:pPr>
            <w:r w:rsidRPr="000D62D7">
              <w:rPr>
                <w:rFonts w:ascii="仿宋_GB2312" w:eastAsia="仿宋_GB2312" w:hAnsi="Times New Roman" w:cs="仿宋_GB2312" w:hint="eastAsia"/>
              </w:rPr>
              <w:t>改造</w:t>
            </w:r>
          </w:p>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rPr>
              <w:t>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57</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宁远古城旅游区</w:t>
            </w:r>
          </w:p>
        </w:tc>
        <w:tc>
          <w:tcPr>
            <w:tcW w:w="3863" w:type="dxa"/>
            <w:tcMar>
              <w:top w:w="15" w:type="dxa"/>
              <w:left w:w="15" w:type="dxa"/>
              <w:right w:w="15" w:type="dxa"/>
            </w:tcMar>
            <w:vAlign w:val="center"/>
          </w:tcPr>
          <w:p w:rsidR="00710FB0" w:rsidRPr="000D62D7" w:rsidRDefault="00710FB0" w:rsidP="00D23C5D">
            <w:pP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兴城古城整改提升</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兴城市</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w:t>
            </w:r>
          </w:p>
        </w:tc>
        <w:tc>
          <w:tcPr>
            <w:tcW w:w="881" w:type="dxa"/>
            <w:gridSpan w:val="2"/>
            <w:tcMar>
              <w:top w:w="15" w:type="dxa"/>
              <w:left w:w="15" w:type="dxa"/>
              <w:right w:w="15" w:type="dxa"/>
            </w:tcMar>
            <w:vAlign w:val="center"/>
          </w:tcPr>
          <w:p w:rsidR="00710FB0" w:rsidRPr="000D62D7" w:rsidRDefault="00710FB0" w:rsidP="000D62D7">
            <w:pPr>
              <w:adjustRightInd w:val="0"/>
              <w:snapToGrid w:val="0"/>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政府投资与招商引资相结合</w:t>
            </w:r>
          </w:p>
        </w:tc>
        <w:tc>
          <w:tcPr>
            <w:tcW w:w="714" w:type="dxa"/>
            <w:gridSpan w:val="2"/>
            <w:tcMar>
              <w:top w:w="15" w:type="dxa"/>
              <w:left w:w="15" w:type="dxa"/>
              <w:right w:w="15" w:type="dxa"/>
            </w:tcMar>
            <w:vAlign w:val="center"/>
          </w:tcPr>
          <w:p w:rsidR="00710FB0"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w:t>
            </w:r>
          </w:p>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58</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九门口</w:t>
            </w:r>
            <w:r w:rsidRPr="000D62D7">
              <w:rPr>
                <w:rFonts w:ascii="仿宋_GB2312" w:eastAsia="仿宋_GB2312" w:hAnsi="Times New Roman" w:cs="仿宋_GB2312"/>
                <w:color w:val="000000"/>
              </w:rPr>
              <w:t>-</w:t>
            </w:r>
            <w:r w:rsidRPr="000D62D7">
              <w:rPr>
                <w:rFonts w:ascii="仿宋_GB2312" w:eastAsia="仿宋_GB2312" w:hAnsi="Times New Roman" w:cs="仿宋_GB2312" w:hint="eastAsia"/>
                <w:color w:val="000000"/>
              </w:rPr>
              <w:t>永安长城旅游区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九门口长城提升改造、永安长城开发建设、综合服务基地配套</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绥中县</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80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10</w:t>
            </w:r>
          </w:p>
        </w:tc>
        <w:tc>
          <w:tcPr>
            <w:tcW w:w="881" w:type="dxa"/>
            <w:gridSpan w:val="2"/>
            <w:tcMar>
              <w:top w:w="15" w:type="dxa"/>
              <w:left w:w="15" w:type="dxa"/>
              <w:right w:w="15" w:type="dxa"/>
            </w:tcMar>
            <w:vAlign w:val="center"/>
          </w:tcPr>
          <w:p w:rsidR="00710FB0" w:rsidRPr="000D62D7" w:rsidRDefault="00710FB0" w:rsidP="000D62D7">
            <w:pPr>
              <w:adjustRightInd w:val="0"/>
              <w:snapToGrid w:val="0"/>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政府主导，招商引资</w:t>
            </w:r>
          </w:p>
        </w:tc>
        <w:tc>
          <w:tcPr>
            <w:tcW w:w="714" w:type="dxa"/>
            <w:gridSpan w:val="2"/>
            <w:tcMar>
              <w:top w:w="15" w:type="dxa"/>
              <w:left w:w="15" w:type="dxa"/>
              <w:right w:w="15" w:type="dxa"/>
            </w:tcMar>
            <w:vAlign w:val="center"/>
          </w:tcPr>
          <w:p w:rsidR="00710FB0"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整合</w:t>
            </w:r>
          </w:p>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2016-2020</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59</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觉华岛旅游度假区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文化主题公园、海洋度假主题公园、海上禅修中心、心灵讲堂、海岛温泉度假群落、大龙宫寺、观音文化苑、简朴海上客栈、游艇俱乐部、世外桃园小镇、渔舟唱晚休闲园、山海同湾悬崖酒店</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觉华岛</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13.5</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150</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改造提升</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r w:rsidR="00710FB0" w:rsidRPr="000D62D7">
        <w:trPr>
          <w:trHeight w:val="270"/>
        </w:trPr>
        <w:tc>
          <w:tcPr>
            <w:tcW w:w="361"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60</w:t>
            </w:r>
          </w:p>
        </w:tc>
        <w:tc>
          <w:tcPr>
            <w:tcW w:w="875"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葫芦岛</w:t>
            </w:r>
          </w:p>
        </w:tc>
        <w:tc>
          <w:tcPr>
            <w:tcW w:w="1172"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龙潭大峡谷景区</w:t>
            </w:r>
          </w:p>
        </w:tc>
        <w:tc>
          <w:tcPr>
            <w:tcW w:w="3863" w:type="dxa"/>
            <w:tcMar>
              <w:top w:w="15" w:type="dxa"/>
              <w:left w:w="15" w:type="dxa"/>
              <w:right w:w="15" w:type="dxa"/>
            </w:tcMar>
            <w:vAlign w:val="center"/>
          </w:tcPr>
          <w:p w:rsidR="00710FB0" w:rsidRPr="000D62D7" w:rsidRDefault="00710FB0" w:rsidP="000D62D7">
            <w:pPr>
              <w:adjustRightInd w:val="0"/>
              <w:snapToGrid w:val="0"/>
              <w:rPr>
                <w:rFonts w:ascii="仿宋_GB2312" w:eastAsia="仿宋_GB2312" w:hAnsi="Times New Roman" w:cs="Times New Roman"/>
                <w:color w:val="000000"/>
              </w:rPr>
            </w:pPr>
            <w:r w:rsidRPr="000D62D7">
              <w:rPr>
                <w:rFonts w:ascii="仿宋_GB2312" w:eastAsia="仿宋_GB2312" w:hAnsi="Times New Roman" w:cs="仿宋_GB2312"/>
                <w:color w:val="000000"/>
              </w:rPr>
              <w:t>A</w:t>
            </w:r>
            <w:r w:rsidRPr="000D62D7">
              <w:rPr>
                <w:rFonts w:ascii="仿宋_GB2312" w:eastAsia="仿宋_GB2312" w:hAnsi="Times New Roman" w:cs="仿宋_GB2312" w:hint="eastAsia"/>
                <w:color w:val="000000"/>
              </w:rPr>
              <w:t>级景区提升改造、人工瀑布、玻璃栈道、高空观景台、梯级水面、高山花田、休闲农庄、主题农家乐、特色旅游村、综合服务基地</w:t>
            </w:r>
          </w:p>
        </w:tc>
        <w:tc>
          <w:tcPr>
            <w:tcW w:w="1596"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建昌县老大杖子乡</w:t>
            </w:r>
          </w:p>
        </w:tc>
        <w:tc>
          <w:tcPr>
            <w:tcW w:w="133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30</w:t>
            </w:r>
          </w:p>
        </w:tc>
        <w:tc>
          <w:tcPr>
            <w:tcW w:w="1218"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5</w:t>
            </w:r>
          </w:p>
        </w:tc>
        <w:tc>
          <w:tcPr>
            <w:tcW w:w="881"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企业投资</w:t>
            </w:r>
          </w:p>
        </w:tc>
        <w:tc>
          <w:tcPr>
            <w:tcW w:w="714" w:type="dxa"/>
            <w:gridSpan w:val="2"/>
            <w:tcMar>
              <w:top w:w="15" w:type="dxa"/>
              <w:left w:w="15" w:type="dxa"/>
              <w:right w:w="15" w:type="dxa"/>
            </w:tcMar>
            <w:vAlign w:val="center"/>
          </w:tcPr>
          <w:p w:rsidR="00710FB0" w:rsidRPr="000D62D7" w:rsidRDefault="00710FB0" w:rsidP="00D23C5D">
            <w:pPr>
              <w:jc w:val="center"/>
              <w:rPr>
                <w:rFonts w:ascii="仿宋_GB2312" w:eastAsia="仿宋_GB2312" w:hAnsi="Times New Roman" w:cs="Times New Roman"/>
                <w:color w:val="000000"/>
              </w:rPr>
            </w:pPr>
            <w:r w:rsidRPr="000D62D7">
              <w:rPr>
                <w:rFonts w:ascii="仿宋_GB2312" w:eastAsia="仿宋_GB2312" w:hAnsi="Times New Roman" w:cs="仿宋_GB2312" w:hint="eastAsia"/>
                <w:color w:val="000000"/>
              </w:rPr>
              <w:t>新建</w:t>
            </w:r>
          </w:p>
        </w:tc>
        <w:tc>
          <w:tcPr>
            <w:tcW w:w="1120" w:type="dxa"/>
            <w:tcMar>
              <w:top w:w="15" w:type="dxa"/>
              <w:left w:w="15" w:type="dxa"/>
              <w:right w:w="15" w:type="dxa"/>
            </w:tcMar>
            <w:vAlign w:val="center"/>
          </w:tcPr>
          <w:p w:rsidR="00710FB0" w:rsidRPr="000D62D7" w:rsidRDefault="00710FB0" w:rsidP="00D23C5D">
            <w:pPr>
              <w:jc w:val="center"/>
              <w:rPr>
                <w:rFonts w:ascii="仿宋_GB2312" w:eastAsia="仿宋_GB2312" w:hAnsi="Times New Roman" w:cs="仿宋_GB2312"/>
                <w:color w:val="000000"/>
              </w:rPr>
            </w:pPr>
            <w:r w:rsidRPr="000D62D7">
              <w:rPr>
                <w:rFonts w:ascii="仿宋_GB2312" w:eastAsia="仿宋_GB2312" w:hAnsi="Times New Roman" w:cs="仿宋_GB2312"/>
                <w:color w:val="000000"/>
              </w:rPr>
              <w:t>2016-2019</w:t>
            </w:r>
          </w:p>
        </w:tc>
      </w:tr>
    </w:tbl>
    <w:p w:rsidR="00710FB0" w:rsidRPr="00BA1D20" w:rsidRDefault="00710FB0" w:rsidP="00710FB0">
      <w:pPr>
        <w:topLinePunct/>
        <w:spacing w:line="20" w:lineRule="exact"/>
        <w:ind w:firstLineChars="200" w:firstLine="31680"/>
        <w:rPr>
          <w:rFonts w:ascii="Times New Roman" w:eastAsia="仿宋_GB2312" w:hAnsi="Times New Roman" w:cs="Times New Roman"/>
          <w:sz w:val="32"/>
          <w:szCs w:val="32"/>
        </w:rPr>
      </w:pPr>
    </w:p>
    <w:p w:rsidR="00710FB0" w:rsidRDefault="00710FB0" w:rsidP="004E5024">
      <w:pPr>
        <w:topLinePunct/>
        <w:spacing w:line="20" w:lineRule="exact"/>
        <w:ind w:firstLineChars="200" w:firstLine="31680"/>
        <w:rPr>
          <w:rFonts w:ascii="Times New Roman" w:eastAsia="仿宋_GB2312" w:hAnsi="Times New Roman" w:cs="Times New Roman"/>
          <w:sz w:val="32"/>
          <w:szCs w:val="32"/>
        </w:rPr>
        <w:sectPr w:rsidR="00710FB0" w:rsidSect="001F517B">
          <w:pgSz w:w="16838" w:h="11906" w:orient="landscape" w:code="9"/>
          <w:pgMar w:top="1531" w:right="1814" w:bottom="1531" w:left="1814" w:header="851" w:footer="1531" w:gutter="0"/>
          <w:pgNumType w:fmt="numberInDash"/>
          <w:cols w:space="425"/>
          <w:docGrid w:type="linesAndChars" w:linePitch="312"/>
        </w:sect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4E5024">
      <w:pPr>
        <w:topLinePunct/>
        <w:spacing w:line="580" w:lineRule="exact"/>
        <w:ind w:firstLineChars="200" w:firstLine="31680"/>
        <w:rPr>
          <w:rFonts w:ascii="Times New Roman" w:eastAsia="仿宋_GB2312" w:hAnsi="Times New Roman" w:cs="Times New Roman"/>
          <w:sz w:val="32"/>
          <w:szCs w:val="32"/>
        </w:rPr>
      </w:pPr>
    </w:p>
    <w:p w:rsidR="00710FB0" w:rsidRPr="00BA1D20" w:rsidRDefault="00710FB0" w:rsidP="00C27E64">
      <w:pPr>
        <w:topLinePunct/>
        <w:spacing w:line="580" w:lineRule="exact"/>
        <w:ind w:firstLineChars="200" w:firstLine="31680"/>
        <w:rPr>
          <w:rFonts w:ascii="Times New Roman" w:eastAsia="仿宋_GB2312" w:hAnsi="Times New Roman" w:cs="Times New Roman"/>
          <w:sz w:val="32"/>
          <w:szCs w:val="32"/>
        </w:rPr>
      </w:pPr>
    </w:p>
    <w:sectPr w:rsidR="00710FB0" w:rsidRPr="00BA1D20" w:rsidSect="00FB7BD8">
      <w:pgSz w:w="11906" w:h="16838" w:code="9"/>
      <w:pgMar w:top="1814" w:right="1531" w:bottom="1985" w:left="1531" w:header="851" w:footer="181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FB0" w:rsidRDefault="00710FB0" w:rsidP="00BA1D20">
      <w:pPr>
        <w:rPr>
          <w:rFonts w:cs="Times New Roman"/>
        </w:rPr>
      </w:pPr>
      <w:r>
        <w:rPr>
          <w:rFonts w:cs="Times New Roman"/>
        </w:rPr>
        <w:separator/>
      </w:r>
    </w:p>
  </w:endnote>
  <w:endnote w:type="continuationSeparator" w:id="0">
    <w:p w:rsidR="00710FB0" w:rsidRDefault="00710FB0" w:rsidP="00BA1D2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libri Light">
    <w:altName w:val="Segoe U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FB0" w:rsidRPr="00BA1D20" w:rsidRDefault="00710FB0" w:rsidP="00BA1D20">
    <w:pPr>
      <w:pStyle w:val="Footer"/>
      <w:wordWrap w:val="0"/>
      <w:adjustRightInd w:val="0"/>
      <w:rPr>
        <w:rFonts w:ascii="Times New Roman" w:hAnsi="Times New Roman" w:cs="Times New Roman"/>
        <w:sz w:val="24"/>
        <w:szCs w:val="24"/>
      </w:rPr>
    </w:pPr>
    <w:r w:rsidRPr="00BA1D20">
      <w:rPr>
        <w:rFonts w:ascii="Times New Roman" w:hAnsi="Times New Roman" w:cs="Times New Roman"/>
        <w:sz w:val="24"/>
        <w:szCs w:val="24"/>
      </w:rPr>
      <w:fldChar w:fldCharType="begin"/>
    </w:r>
    <w:r w:rsidRPr="00BA1D20">
      <w:rPr>
        <w:rFonts w:ascii="Times New Roman" w:hAnsi="Times New Roman" w:cs="Times New Roman"/>
        <w:sz w:val="24"/>
        <w:szCs w:val="24"/>
      </w:rPr>
      <w:instrText xml:space="preserve"> PAGE   \* MERGEFORMAT </w:instrText>
    </w:r>
    <w:r w:rsidRPr="00BA1D20">
      <w:rPr>
        <w:rFonts w:ascii="Times New Roman" w:hAnsi="Times New Roman" w:cs="Times New Roman"/>
        <w:sz w:val="24"/>
        <w:szCs w:val="24"/>
      </w:rPr>
      <w:fldChar w:fldCharType="separate"/>
    </w:r>
    <w:r w:rsidRPr="004E5024">
      <w:rPr>
        <w:rFonts w:ascii="Times New Roman" w:hAnsi="Times New Roman" w:cs="Times New Roman"/>
        <w:noProof/>
        <w:sz w:val="24"/>
        <w:szCs w:val="24"/>
        <w:lang w:val="zh-CN"/>
      </w:rPr>
      <w:t>-</w:t>
    </w:r>
    <w:r>
      <w:rPr>
        <w:rFonts w:ascii="Times New Roman" w:hAnsi="Times New Roman" w:cs="Times New Roman"/>
        <w:noProof/>
        <w:sz w:val="24"/>
        <w:szCs w:val="24"/>
      </w:rPr>
      <w:t xml:space="preserve"> 4 -</w:t>
    </w:r>
    <w:r w:rsidRPr="00BA1D20">
      <w:rPr>
        <w:rFonts w:ascii="Times New Roman" w:hAnsi="Times New Roman" w:cs="Times New Roman"/>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FB0" w:rsidRPr="00BA1D20" w:rsidRDefault="00710FB0" w:rsidP="00BA1D20">
    <w:pPr>
      <w:pStyle w:val="Footer"/>
      <w:wordWrap w:val="0"/>
      <w:adjustRightInd w:val="0"/>
      <w:jc w:val="right"/>
      <w:rPr>
        <w:rFonts w:ascii="Times New Roman" w:hAnsi="Times New Roman" w:cs="Times New Roman"/>
        <w:sz w:val="24"/>
        <w:szCs w:val="24"/>
      </w:rPr>
    </w:pPr>
    <w:r w:rsidRPr="00BA1D20">
      <w:rPr>
        <w:rFonts w:ascii="Times New Roman" w:hAnsi="Times New Roman" w:cs="Times New Roman"/>
        <w:sz w:val="24"/>
        <w:szCs w:val="24"/>
      </w:rPr>
      <w:fldChar w:fldCharType="begin"/>
    </w:r>
    <w:r w:rsidRPr="00BA1D20">
      <w:rPr>
        <w:rFonts w:ascii="Times New Roman" w:hAnsi="Times New Roman" w:cs="Times New Roman"/>
        <w:sz w:val="24"/>
        <w:szCs w:val="24"/>
      </w:rPr>
      <w:instrText xml:space="preserve"> PAGE   \* MERGEFORMAT </w:instrText>
    </w:r>
    <w:r w:rsidRPr="00BA1D20">
      <w:rPr>
        <w:rFonts w:ascii="Times New Roman" w:hAnsi="Times New Roman" w:cs="Times New Roman"/>
        <w:sz w:val="24"/>
        <w:szCs w:val="24"/>
      </w:rPr>
      <w:fldChar w:fldCharType="separate"/>
    </w:r>
    <w:r w:rsidRPr="004E5024">
      <w:rPr>
        <w:rFonts w:ascii="Times New Roman" w:hAnsi="Times New Roman" w:cs="Times New Roman"/>
        <w:noProof/>
        <w:sz w:val="24"/>
        <w:szCs w:val="24"/>
        <w:lang w:val="zh-CN"/>
      </w:rPr>
      <w:t>-</w:t>
    </w:r>
    <w:r>
      <w:rPr>
        <w:rFonts w:ascii="Times New Roman" w:hAnsi="Times New Roman" w:cs="Times New Roman"/>
        <w:noProof/>
        <w:sz w:val="24"/>
        <w:szCs w:val="24"/>
      </w:rPr>
      <w:t xml:space="preserve"> 3 -</w:t>
    </w:r>
    <w:r w:rsidRPr="00BA1D20">
      <w:rPr>
        <w:rFonts w:ascii="Times New Roman" w:hAnsi="Times New Roman" w:cs="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FB0" w:rsidRDefault="00710FB0" w:rsidP="00BA1D20">
      <w:pPr>
        <w:rPr>
          <w:rFonts w:cs="Times New Roman"/>
        </w:rPr>
      </w:pPr>
      <w:r>
        <w:rPr>
          <w:rFonts w:cs="Times New Roman"/>
        </w:rPr>
        <w:separator/>
      </w:r>
    </w:p>
  </w:footnote>
  <w:footnote w:type="continuationSeparator" w:id="0">
    <w:p w:rsidR="00710FB0" w:rsidRDefault="00710FB0" w:rsidP="00BA1D20">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FB0" w:rsidRDefault="00710FB0" w:rsidP="00BA1D20">
    <w:pPr>
      <w:pStyle w:val="Header"/>
      <w:pBdr>
        <w:bottom w:val="none" w:sz="0" w:space="0" w:color="auto"/>
      </w:pBdr>
      <w:rPr>
        <w:rFonts w:cs="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FB0" w:rsidRDefault="00710FB0" w:rsidP="00BA1960">
    <w:pPr>
      <w:pStyle w:val="Header"/>
      <w:pBdr>
        <w:bottom w:val="none" w:sz="0" w:space="0" w:color="auto"/>
      </w:pBdr>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D27FF0"/>
    <w:multiLevelType w:val="multilevel"/>
    <w:tmpl w:val="04090029"/>
    <w:lvl w:ilvl="0">
      <w:start w:val="1"/>
      <w:numFmt w:val="chineseCountingThousand"/>
      <w:pStyle w:val="Heading1"/>
      <w:suff w:val="nothing"/>
      <w:lvlText w:val="第%1章"/>
      <w:lvlJc w:val="left"/>
    </w:lvl>
    <w:lvl w:ilvl="1">
      <w:start w:val="1"/>
      <w:numFmt w:val="none"/>
      <w:pStyle w:val="Heading2"/>
      <w:suff w:val="nothing"/>
      <w:lvlText w:val=""/>
      <w:lvlJc w:val="left"/>
    </w:lvl>
    <w:lvl w:ilvl="2">
      <w:start w:val="1"/>
      <w:numFmt w:val="none"/>
      <w:pStyle w:val="Heading3"/>
      <w:suff w:val="nothing"/>
      <w:lvlText w:val=""/>
      <w:lvlJc w:val="left"/>
    </w:lvl>
    <w:lvl w:ilvl="3">
      <w:start w:val="1"/>
      <w:numFmt w:val="none"/>
      <w:pStyle w:val="Heading4"/>
      <w:suff w:val="nothing"/>
      <w:lvlText w:val=""/>
      <w:lvlJc w:val="left"/>
    </w:lvl>
    <w:lvl w:ilvl="4">
      <w:start w:val="1"/>
      <w:numFmt w:val="none"/>
      <w:pStyle w:val="Heading5"/>
      <w:suff w:val="nothing"/>
      <w:lvlText w:val=""/>
      <w:lvlJc w:val="left"/>
    </w:lvl>
    <w:lvl w:ilvl="5">
      <w:start w:val="1"/>
      <w:numFmt w:val="none"/>
      <w:pStyle w:val="Heading6"/>
      <w:suff w:val="nothing"/>
      <w:lvlText w:val=""/>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1">
    <w:nsid w:val="50F63825"/>
    <w:multiLevelType w:val="multilevel"/>
    <w:tmpl w:val="50F63825"/>
    <w:lvl w:ilvl="0">
      <w:start w:val="1"/>
      <w:numFmt w:val="decimal"/>
      <w:pStyle w:val="a"/>
      <w:lvlText w:val="图%1 "/>
      <w:lvlJc w:val="left"/>
      <w:pPr>
        <w:ind w:left="420" w:hanging="420"/>
      </w:pPr>
      <w:rPr>
        <w:rFonts w:hint="eastAsia"/>
      </w:rPr>
    </w:lvl>
    <w:lvl w:ilvl="1">
      <w:start w:val="1"/>
      <w:numFmt w:val="lowerLetter"/>
      <w:lvlText w:val="%2)"/>
      <w:lvlJc w:val="left"/>
      <w:pPr>
        <w:ind w:left="986" w:hanging="420"/>
      </w:pPr>
    </w:lvl>
    <w:lvl w:ilvl="2">
      <w:start w:val="1"/>
      <w:numFmt w:val="lowerRoman"/>
      <w:lvlText w:val="%3."/>
      <w:lvlJc w:val="right"/>
      <w:pPr>
        <w:ind w:left="1406" w:hanging="420"/>
      </w:pPr>
    </w:lvl>
    <w:lvl w:ilvl="3">
      <w:start w:val="1"/>
      <w:numFmt w:val="decimal"/>
      <w:lvlText w:val="%4."/>
      <w:lvlJc w:val="left"/>
      <w:pPr>
        <w:ind w:left="1826" w:hanging="420"/>
      </w:pPr>
    </w:lvl>
    <w:lvl w:ilvl="4">
      <w:start w:val="1"/>
      <w:numFmt w:val="lowerLetter"/>
      <w:lvlText w:val="%5)"/>
      <w:lvlJc w:val="left"/>
      <w:pPr>
        <w:ind w:left="2246" w:hanging="420"/>
      </w:pPr>
    </w:lvl>
    <w:lvl w:ilvl="5">
      <w:start w:val="1"/>
      <w:numFmt w:val="lowerRoman"/>
      <w:lvlText w:val="%6."/>
      <w:lvlJc w:val="right"/>
      <w:pPr>
        <w:ind w:left="2666" w:hanging="420"/>
      </w:pPr>
    </w:lvl>
    <w:lvl w:ilvl="6">
      <w:start w:val="1"/>
      <w:numFmt w:val="decimal"/>
      <w:lvlText w:val="%7."/>
      <w:lvlJc w:val="left"/>
      <w:pPr>
        <w:ind w:left="3086" w:hanging="420"/>
      </w:pPr>
    </w:lvl>
    <w:lvl w:ilvl="7">
      <w:start w:val="1"/>
      <w:numFmt w:val="lowerLetter"/>
      <w:lvlText w:val="%8)"/>
      <w:lvlJc w:val="left"/>
      <w:pPr>
        <w:ind w:left="3506" w:hanging="420"/>
      </w:pPr>
    </w:lvl>
    <w:lvl w:ilvl="8">
      <w:start w:val="1"/>
      <w:numFmt w:val="lowerRoman"/>
      <w:lvlText w:val="%9."/>
      <w:lvlJc w:val="right"/>
      <w:pPr>
        <w:ind w:left="3926" w:hanging="420"/>
      </w:pPr>
    </w:lvl>
  </w:abstractNum>
  <w:abstractNum w:abstractNumId="2">
    <w:nsid w:val="5662B55C"/>
    <w:multiLevelType w:val="singleLevel"/>
    <w:tmpl w:val="5662B55C"/>
    <w:lvl w:ilvl="0">
      <w:start w:val="7"/>
      <w:numFmt w:val="decimal"/>
      <w:suff w:val="nothing"/>
      <w:lvlText w:val="%1、"/>
      <w:lvlJc w:val="left"/>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D20"/>
    <w:rsid w:val="00017E6F"/>
    <w:rsid w:val="00033C36"/>
    <w:rsid w:val="00054336"/>
    <w:rsid w:val="00060871"/>
    <w:rsid w:val="000655AA"/>
    <w:rsid w:val="0008184E"/>
    <w:rsid w:val="000A1556"/>
    <w:rsid w:val="000C732C"/>
    <w:rsid w:val="000D4388"/>
    <w:rsid w:val="000D62D7"/>
    <w:rsid w:val="000F1858"/>
    <w:rsid w:val="000F4735"/>
    <w:rsid w:val="00102509"/>
    <w:rsid w:val="00102AD3"/>
    <w:rsid w:val="00141A3A"/>
    <w:rsid w:val="00142AE3"/>
    <w:rsid w:val="00144EF0"/>
    <w:rsid w:val="001606E7"/>
    <w:rsid w:val="00163F3B"/>
    <w:rsid w:val="0016673E"/>
    <w:rsid w:val="00171E89"/>
    <w:rsid w:val="0019267C"/>
    <w:rsid w:val="00195DAC"/>
    <w:rsid w:val="001A0536"/>
    <w:rsid w:val="001B3C5D"/>
    <w:rsid w:val="001B58AB"/>
    <w:rsid w:val="001C06BD"/>
    <w:rsid w:val="001C3087"/>
    <w:rsid w:val="001C5FBA"/>
    <w:rsid w:val="001D2F83"/>
    <w:rsid w:val="001E11D0"/>
    <w:rsid w:val="001E1D4C"/>
    <w:rsid w:val="001E40E2"/>
    <w:rsid w:val="001F090C"/>
    <w:rsid w:val="001F2BEA"/>
    <w:rsid w:val="001F517B"/>
    <w:rsid w:val="00220240"/>
    <w:rsid w:val="00235C76"/>
    <w:rsid w:val="00251B6C"/>
    <w:rsid w:val="00254100"/>
    <w:rsid w:val="00265AE5"/>
    <w:rsid w:val="0027180F"/>
    <w:rsid w:val="002737E2"/>
    <w:rsid w:val="00295F16"/>
    <w:rsid w:val="002A43FC"/>
    <w:rsid w:val="002D1A80"/>
    <w:rsid w:val="002D3477"/>
    <w:rsid w:val="002D3CF8"/>
    <w:rsid w:val="002D5E51"/>
    <w:rsid w:val="002D5F13"/>
    <w:rsid w:val="002E38DA"/>
    <w:rsid w:val="002E46E9"/>
    <w:rsid w:val="002F485C"/>
    <w:rsid w:val="00304B87"/>
    <w:rsid w:val="0031655E"/>
    <w:rsid w:val="003326C3"/>
    <w:rsid w:val="00332CDF"/>
    <w:rsid w:val="003425BF"/>
    <w:rsid w:val="003441B1"/>
    <w:rsid w:val="003470BB"/>
    <w:rsid w:val="00347873"/>
    <w:rsid w:val="00364D54"/>
    <w:rsid w:val="00367159"/>
    <w:rsid w:val="00372F46"/>
    <w:rsid w:val="003908CE"/>
    <w:rsid w:val="003B0382"/>
    <w:rsid w:val="003B3FFA"/>
    <w:rsid w:val="003B6459"/>
    <w:rsid w:val="003C36F9"/>
    <w:rsid w:val="003C4100"/>
    <w:rsid w:val="003C7C08"/>
    <w:rsid w:val="003C7E1E"/>
    <w:rsid w:val="003D345F"/>
    <w:rsid w:val="003E41DD"/>
    <w:rsid w:val="003E7020"/>
    <w:rsid w:val="004146BA"/>
    <w:rsid w:val="004177DC"/>
    <w:rsid w:val="00427F1A"/>
    <w:rsid w:val="00431A1A"/>
    <w:rsid w:val="0043657B"/>
    <w:rsid w:val="004430FC"/>
    <w:rsid w:val="00456837"/>
    <w:rsid w:val="00481055"/>
    <w:rsid w:val="00497AA4"/>
    <w:rsid w:val="004A5582"/>
    <w:rsid w:val="004A7045"/>
    <w:rsid w:val="004E37AB"/>
    <w:rsid w:val="004E5024"/>
    <w:rsid w:val="004E6EEC"/>
    <w:rsid w:val="004E7C44"/>
    <w:rsid w:val="00500A68"/>
    <w:rsid w:val="0050366F"/>
    <w:rsid w:val="00503F9D"/>
    <w:rsid w:val="0050506E"/>
    <w:rsid w:val="00506C47"/>
    <w:rsid w:val="00507E03"/>
    <w:rsid w:val="00507F08"/>
    <w:rsid w:val="00510CE5"/>
    <w:rsid w:val="00523454"/>
    <w:rsid w:val="005336D9"/>
    <w:rsid w:val="00545E42"/>
    <w:rsid w:val="00551982"/>
    <w:rsid w:val="00554A4E"/>
    <w:rsid w:val="005764B6"/>
    <w:rsid w:val="005801D0"/>
    <w:rsid w:val="00584403"/>
    <w:rsid w:val="005863BB"/>
    <w:rsid w:val="005870E2"/>
    <w:rsid w:val="005A193B"/>
    <w:rsid w:val="005B08DC"/>
    <w:rsid w:val="005B5D0D"/>
    <w:rsid w:val="005C6521"/>
    <w:rsid w:val="005C7519"/>
    <w:rsid w:val="005D0B47"/>
    <w:rsid w:val="005E48FF"/>
    <w:rsid w:val="005E6543"/>
    <w:rsid w:val="005E71F9"/>
    <w:rsid w:val="00606B98"/>
    <w:rsid w:val="006136F6"/>
    <w:rsid w:val="006174C8"/>
    <w:rsid w:val="00620DD0"/>
    <w:rsid w:val="0062645F"/>
    <w:rsid w:val="006324CE"/>
    <w:rsid w:val="006376BE"/>
    <w:rsid w:val="00651F72"/>
    <w:rsid w:val="00654F99"/>
    <w:rsid w:val="00670EEF"/>
    <w:rsid w:val="00684EF6"/>
    <w:rsid w:val="00690DA2"/>
    <w:rsid w:val="00696024"/>
    <w:rsid w:val="006A0D75"/>
    <w:rsid w:val="006A4282"/>
    <w:rsid w:val="006A6DD7"/>
    <w:rsid w:val="006C060B"/>
    <w:rsid w:val="006C2629"/>
    <w:rsid w:val="006D2E93"/>
    <w:rsid w:val="006F1361"/>
    <w:rsid w:val="007040D6"/>
    <w:rsid w:val="00710FB0"/>
    <w:rsid w:val="00713AAC"/>
    <w:rsid w:val="00720BA9"/>
    <w:rsid w:val="00732AB2"/>
    <w:rsid w:val="00744EE8"/>
    <w:rsid w:val="00767CB1"/>
    <w:rsid w:val="007747FF"/>
    <w:rsid w:val="00776D0B"/>
    <w:rsid w:val="00780DAF"/>
    <w:rsid w:val="00786B41"/>
    <w:rsid w:val="00792FF7"/>
    <w:rsid w:val="007A37A3"/>
    <w:rsid w:val="007A6B7B"/>
    <w:rsid w:val="007B3A99"/>
    <w:rsid w:val="007C2FA0"/>
    <w:rsid w:val="007D10BB"/>
    <w:rsid w:val="007D4268"/>
    <w:rsid w:val="007E01CC"/>
    <w:rsid w:val="007F0EF2"/>
    <w:rsid w:val="007F13BB"/>
    <w:rsid w:val="0080364A"/>
    <w:rsid w:val="00807E5B"/>
    <w:rsid w:val="008128FF"/>
    <w:rsid w:val="00824917"/>
    <w:rsid w:val="00836E5B"/>
    <w:rsid w:val="00852882"/>
    <w:rsid w:val="00852F1F"/>
    <w:rsid w:val="00854FDE"/>
    <w:rsid w:val="00856DE4"/>
    <w:rsid w:val="00863540"/>
    <w:rsid w:val="00877FAF"/>
    <w:rsid w:val="008A2EF0"/>
    <w:rsid w:val="008A5D0B"/>
    <w:rsid w:val="008A7F60"/>
    <w:rsid w:val="008C0698"/>
    <w:rsid w:val="008C6E2F"/>
    <w:rsid w:val="008D181D"/>
    <w:rsid w:val="008F17E3"/>
    <w:rsid w:val="008F398A"/>
    <w:rsid w:val="008F6118"/>
    <w:rsid w:val="0090095A"/>
    <w:rsid w:val="00921425"/>
    <w:rsid w:val="00926F4C"/>
    <w:rsid w:val="00952A11"/>
    <w:rsid w:val="0096000E"/>
    <w:rsid w:val="009605A1"/>
    <w:rsid w:val="00962AF4"/>
    <w:rsid w:val="00982763"/>
    <w:rsid w:val="009901ED"/>
    <w:rsid w:val="00992F3A"/>
    <w:rsid w:val="009A260C"/>
    <w:rsid w:val="009B0111"/>
    <w:rsid w:val="009C691B"/>
    <w:rsid w:val="009D366E"/>
    <w:rsid w:val="009D6D7B"/>
    <w:rsid w:val="00A05C87"/>
    <w:rsid w:val="00A06D3A"/>
    <w:rsid w:val="00A10132"/>
    <w:rsid w:val="00A153C9"/>
    <w:rsid w:val="00A16937"/>
    <w:rsid w:val="00A33F7A"/>
    <w:rsid w:val="00A47F5F"/>
    <w:rsid w:val="00A64187"/>
    <w:rsid w:val="00A653EA"/>
    <w:rsid w:val="00A73D15"/>
    <w:rsid w:val="00A7417C"/>
    <w:rsid w:val="00A80AC1"/>
    <w:rsid w:val="00A840EE"/>
    <w:rsid w:val="00A86EF8"/>
    <w:rsid w:val="00A92B0A"/>
    <w:rsid w:val="00A95ED6"/>
    <w:rsid w:val="00A97D15"/>
    <w:rsid w:val="00AA04A9"/>
    <w:rsid w:val="00AA6C4B"/>
    <w:rsid w:val="00AC17F3"/>
    <w:rsid w:val="00AC6D4A"/>
    <w:rsid w:val="00AD2C47"/>
    <w:rsid w:val="00AE6B7F"/>
    <w:rsid w:val="00AF4725"/>
    <w:rsid w:val="00AF6CA7"/>
    <w:rsid w:val="00B113A3"/>
    <w:rsid w:val="00B1551B"/>
    <w:rsid w:val="00B167A5"/>
    <w:rsid w:val="00B20A00"/>
    <w:rsid w:val="00B25359"/>
    <w:rsid w:val="00B4432E"/>
    <w:rsid w:val="00B446A6"/>
    <w:rsid w:val="00B617F5"/>
    <w:rsid w:val="00B65C3C"/>
    <w:rsid w:val="00B731B6"/>
    <w:rsid w:val="00B8393F"/>
    <w:rsid w:val="00B84259"/>
    <w:rsid w:val="00B90707"/>
    <w:rsid w:val="00B92E2D"/>
    <w:rsid w:val="00B97AF4"/>
    <w:rsid w:val="00BA1960"/>
    <w:rsid w:val="00BA1D20"/>
    <w:rsid w:val="00BA1DC4"/>
    <w:rsid w:val="00BB0D85"/>
    <w:rsid w:val="00BB5D8F"/>
    <w:rsid w:val="00BB6FE1"/>
    <w:rsid w:val="00BC07F0"/>
    <w:rsid w:val="00BC1DAB"/>
    <w:rsid w:val="00BF5F42"/>
    <w:rsid w:val="00BF64EB"/>
    <w:rsid w:val="00C10080"/>
    <w:rsid w:val="00C13172"/>
    <w:rsid w:val="00C1349D"/>
    <w:rsid w:val="00C13840"/>
    <w:rsid w:val="00C27E64"/>
    <w:rsid w:val="00C33C65"/>
    <w:rsid w:val="00C341FD"/>
    <w:rsid w:val="00C435AC"/>
    <w:rsid w:val="00C4389C"/>
    <w:rsid w:val="00C4564C"/>
    <w:rsid w:val="00C47070"/>
    <w:rsid w:val="00C50B42"/>
    <w:rsid w:val="00C5266F"/>
    <w:rsid w:val="00C57BF9"/>
    <w:rsid w:val="00C60EB9"/>
    <w:rsid w:val="00C71F54"/>
    <w:rsid w:val="00C73B91"/>
    <w:rsid w:val="00C8144B"/>
    <w:rsid w:val="00C90256"/>
    <w:rsid w:val="00C951C5"/>
    <w:rsid w:val="00C9564B"/>
    <w:rsid w:val="00CA5A75"/>
    <w:rsid w:val="00CB12B0"/>
    <w:rsid w:val="00CC4924"/>
    <w:rsid w:val="00CD6690"/>
    <w:rsid w:val="00CD7F82"/>
    <w:rsid w:val="00CE5A9C"/>
    <w:rsid w:val="00CF168A"/>
    <w:rsid w:val="00CF1763"/>
    <w:rsid w:val="00CF1E9F"/>
    <w:rsid w:val="00CF7FA1"/>
    <w:rsid w:val="00D0221D"/>
    <w:rsid w:val="00D03971"/>
    <w:rsid w:val="00D23C5D"/>
    <w:rsid w:val="00D253B2"/>
    <w:rsid w:val="00D51C54"/>
    <w:rsid w:val="00D57007"/>
    <w:rsid w:val="00D61245"/>
    <w:rsid w:val="00D71A03"/>
    <w:rsid w:val="00D722D2"/>
    <w:rsid w:val="00D75A52"/>
    <w:rsid w:val="00D855F1"/>
    <w:rsid w:val="00DA1680"/>
    <w:rsid w:val="00DA724C"/>
    <w:rsid w:val="00DB6A88"/>
    <w:rsid w:val="00DC420D"/>
    <w:rsid w:val="00DD21A8"/>
    <w:rsid w:val="00DD2FDB"/>
    <w:rsid w:val="00DD5DEA"/>
    <w:rsid w:val="00DE1A7D"/>
    <w:rsid w:val="00DF151A"/>
    <w:rsid w:val="00DF64D9"/>
    <w:rsid w:val="00E012E0"/>
    <w:rsid w:val="00E10C00"/>
    <w:rsid w:val="00E145C7"/>
    <w:rsid w:val="00E24C7D"/>
    <w:rsid w:val="00E42B74"/>
    <w:rsid w:val="00E60E36"/>
    <w:rsid w:val="00E620AD"/>
    <w:rsid w:val="00E62295"/>
    <w:rsid w:val="00E76D5A"/>
    <w:rsid w:val="00E81D96"/>
    <w:rsid w:val="00E862C0"/>
    <w:rsid w:val="00E87654"/>
    <w:rsid w:val="00E879A2"/>
    <w:rsid w:val="00E974DF"/>
    <w:rsid w:val="00EB62F8"/>
    <w:rsid w:val="00ED05DB"/>
    <w:rsid w:val="00EF237E"/>
    <w:rsid w:val="00EF6E51"/>
    <w:rsid w:val="00F11E60"/>
    <w:rsid w:val="00F14DD7"/>
    <w:rsid w:val="00F30F00"/>
    <w:rsid w:val="00F340A8"/>
    <w:rsid w:val="00F42382"/>
    <w:rsid w:val="00F43AEC"/>
    <w:rsid w:val="00F44C3B"/>
    <w:rsid w:val="00F47EC3"/>
    <w:rsid w:val="00F5108E"/>
    <w:rsid w:val="00F63BD7"/>
    <w:rsid w:val="00F709BA"/>
    <w:rsid w:val="00F721E4"/>
    <w:rsid w:val="00F756CD"/>
    <w:rsid w:val="00F764EC"/>
    <w:rsid w:val="00F84F4E"/>
    <w:rsid w:val="00FB2E0D"/>
    <w:rsid w:val="00FB3F76"/>
    <w:rsid w:val="00FB79F9"/>
    <w:rsid w:val="00FB7BD8"/>
    <w:rsid w:val="00FC3833"/>
    <w:rsid w:val="00FC78B8"/>
    <w:rsid w:val="00FC7E48"/>
    <w:rsid w:val="00FD0E4F"/>
    <w:rsid w:val="00FD3D51"/>
    <w:rsid w:val="00FE0F86"/>
    <w:rsid w:val="00FE361A"/>
    <w:rsid w:val="00FE3C01"/>
    <w:rsid w:val="00FF18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A1D20"/>
    <w:pPr>
      <w:widowControl w:val="0"/>
      <w:jc w:val="both"/>
    </w:pPr>
    <w:rPr>
      <w:rFonts w:ascii="Calibri" w:hAnsi="Calibri" w:cs="Calibri"/>
      <w:szCs w:val="21"/>
    </w:rPr>
  </w:style>
  <w:style w:type="paragraph" w:styleId="Heading1">
    <w:name w:val="heading 1"/>
    <w:basedOn w:val="Normal"/>
    <w:next w:val="Normal"/>
    <w:link w:val="Heading1Char"/>
    <w:uiPriority w:val="99"/>
    <w:qFormat/>
    <w:rsid w:val="008D181D"/>
    <w:pPr>
      <w:keepNext/>
      <w:keepLines/>
      <w:numPr>
        <w:numId w:val="10"/>
      </w:numPr>
      <w:spacing w:before="340" w:after="330" w:line="578" w:lineRule="auto"/>
      <w:outlineLvl w:val="0"/>
    </w:pPr>
    <w:rPr>
      <w:rFonts w:ascii="Times New Roman" w:hAnsi="Times New Roman" w:cs="Times New Roman"/>
      <w:b/>
      <w:bCs/>
      <w:kern w:val="44"/>
      <w:sz w:val="44"/>
      <w:szCs w:val="44"/>
    </w:rPr>
  </w:style>
  <w:style w:type="paragraph" w:styleId="Heading2">
    <w:name w:val="heading 2"/>
    <w:basedOn w:val="Normal"/>
    <w:next w:val="Normal"/>
    <w:link w:val="Heading2Char"/>
    <w:uiPriority w:val="99"/>
    <w:qFormat/>
    <w:rsid w:val="008D181D"/>
    <w:pPr>
      <w:keepNext/>
      <w:keepLines/>
      <w:numPr>
        <w:ilvl w:val="1"/>
        <w:numId w:val="10"/>
      </w:numPr>
      <w:spacing w:before="260" w:after="260" w:line="416" w:lineRule="auto"/>
      <w:outlineLvl w:val="1"/>
    </w:pPr>
    <w:rPr>
      <w:rFonts w:ascii="Calibri Light" w:hAnsi="Calibri Light" w:cs="Calibri Light"/>
      <w:b/>
      <w:bCs/>
      <w:sz w:val="32"/>
      <w:szCs w:val="32"/>
    </w:rPr>
  </w:style>
  <w:style w:type="paragraph" w:styleId="Heading3">
    <w:name w:val="heading 3"/>
    <w:basedOn w:val="Normal"/>
    <w:next w:val="Normal"/>
    <w:link w:val="Heading3Char"/>
    <w:uiPriority w:val="99"/>
    <w:qFormat/>
    <w:rsid w:val="008D181D"/>
    <w:pPr>
      <w:keepNext/>
      <w:keepLines/>
      <w:numPr>
        <w:ilvl w:val="2"/>
        <w:numId w:val="10"/>
      </w:numPr>
      <w:spacing w:before="260" w:after="260" w:line="416" w:lineRule="auto"/>
      <w:outlineLvl w:val="2"/>
    </w:pPr>
    <w:rPr>
      <w:rFonts w:ascii="Times New Roman" w:hAnsi="Times New Roman" w:cs="Times New Roman"/>
      <w:b/>
      <w:bCs/>
      <w:sz w:val="32"/>
      <w:szCs w:val="32"/>
    </w:rPr>
  </w:style>
  <w:style w:type="paragraph" w:styleId="Heading4">
    <w:name w:val="heading 4"/>
    <w:basedOn w:val="Normal"/>
    <w:next w:val="Normal"/>
    <w:link w:val="Heading4Char"/>
    <w:uiPriority w:val="99"/>
    <w:qFormat/>
    <w:rsid w:val="008D181D"/>
    <w:pPr>
      <w:keepNext/>
      <w:keepLines/>
      <w:numPr>
        <w:ilvl w:val="3"/>
        <w:numId w:val="10"/>
      </w:numPr>
      <w:spacing w:before="280" w:after="290" w:line="376" w:lineRule="auto"/>
      <w:outlineLvl w:val="3"/>
    </w:pPr>
    <w:rPr>
      <w:rFonts w:ascii="Cambria" w:hAnsi="Cambria" w:cs="Cambria"/>
      <w:b/>
      <w:bCs/>
      <w:sz w:val="28"/>
      <w:szCs w:val="28"/>
    </w:rPr>
  </w:style>
  <w:style w:type="paragraph" w:styleId="Heading5">
    <w:name w:val="heading 5"/>
    <w:basedOn w:val="Normal"/>
    <w:next w:val="Normal"/>
    <w:link w:val="Heading5Char"/>
    <w:uiPriority w:val="99"/>
    <w:qFormat/>
    <w:rsid w:val="008D181D"/>
    <w:pPr>
      <w:keepNext/>
      <w:keepLines/>
      <w:numPr>
        <w:ilvl w:val="4"/>
        <w:numId w:val="10"/>
      </w:numPr>
      <w:spacing w:before="280" w:after="290" w:line="376" w:lineRule="auto"/>
      <w:outlineLvl w:val="4"/>
    </w:pPr>
    <w:rPr>
      <w:rFonts w:ascii="Times New Roman" w:hAnsi="Times New Roman" w:cs="Times New Roman"/>
      <w:b/>
      <w:bCs/>
      <w:sz w:val="28"/>
      <w:szCs w:val="28"/>
    </w:rPr>
  </w:style>
  <w:style w:type="paragraph" w:styleId="Heading6">
    <w:name w:val="heading 6"/>
    <w:basedOn w:val="Normal"/>
    <w:next w:val="Normal"/>
    <w:link w:val="Heading6Char"/>
    <w:uiPriority w:val="99"/>
    <w:qFormat/>
    <w:rsid w:val="008D181D"/>
    <w:pPr>
      <w:keepNext/>
      <w:keepLines/>
      <w:numPr>
        <w:ilvl w:val="5"/>
        <w:numId w:val="10"/>
      </w:numPr>
      <w:spacing w:before="240" w:after="64" w:line="320" w:lineRule="auto"/>
      <w:outlineLvl w:val="5"/>
    </w:pPr>
    <w:rPr>
      <w:rFonts w:ascii="Cambria" w:hAnsi="Cambria" w:cs="Cambria"/>
      <w:b/>
      <w:bCs/>
      <w:sz w:val="24"/>
      <w:szCs w:val="24"/>
    </w:rPr>
  </w:style>
  <w:style w:type="paragraph" w:styleId="Heading7">
    <w:name w:val="heading 7"/>
    <w:basedOn w:val="Normal"/>
    <w:next w:val="Normal"/>
    <w:link w:val="Heading7Char"/>
    <w:uiPriority w:val="99"/>
    <w:qFormat/>
    <w:rsid w:val="008D181D"/>
    <w:pPr>
      <w:keepNext/>
      <w:keepLines/>
      <w:numPr>
        <w:ilvl w:val="6"/>
        <w:numId w:val="10"/>
      </w:numPr>
      <w:spacing w:before="240" w:after="64" w:line="320" w:lineRule="auto"/>
      <w:outlineLvl w:val="6"/>
    </w:pPr>
    <w:rPr>
      <w:rFonts w:ascii="Times New Roman" w:hAnsi="Times New Roman" w:cs="Times New Roman"/>
      <w:b/>
      <w:bCs/>
      <w:sz w:val="24"/>
      <w:szCs w:val="24"/>
    </w:rPr>
  </w:style>
  <w:style w:type="paragraph" w:styleId="Heading8">
    <w:name w:val="heading 8"/>
    <w:basedOn w:val="Normal"/>
    <w:next w:val="Normal"/>
    <w:link w:val="Heading8Char"/>
    <w:uiPriority w:val="99"/>
    <w:qFormat/>
    <w:rsid w:val="008D181D"/>
    <w:pPr>
      <w:keepNext/>
      <w:keepLines/>
      <w:numPr>
        <w:ilvl w:val="7"/>
        <w:numId w:val="10"/>
      </w:numPr>
      <w:spacing w:before="240" w:after="64" w:line="320" w:lineRule="auto"/>
      <w:outlineLvl w:val="7"/>
    </w:pPr>
    <w:rPr>
      <w:rFonts w:ascii="Cambria" w:hAnsi="Cambria" w:cs="Cambria"/>
      <w:sz w:val="24"/>
      <w:szCs w:val="24"/>
    </w:rPr>
  </w:style>
  <w:style w:type="paragraph" w:styleId="Heading9">
    <w:name w:val="heading 9"/>
    <w:basedOn w:val="Normal"/>
    <w:next w:val="Normal"/>
    <w:link w:val="Heading9Char"/>
    <w:uiPriority w:val="99"/>
    <w:qFormat/>
    <w:rsid w:val="008D181D"/>
    <w:pPr>
      <w:keepNext/>
      <w:keepLines/>
      <w:numPr>
        <w:ilvl w:val="8"/>
        <w:numId w:val="10"/>
      </w:numPr>
      <w:spacing w:before="240" w:after="64" w:line="320" w:lineRule="auto"/>
      <w:outlineLvl w:val="8"/>
    </w:pPr>
    <w:rPr>
      <w:rFonts w:ascii="Cambria" w:hAnsi="Cambria" w:cs="Cambri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D181D"/>
    <w:rPr>
      <w:b/>
      <w:bCs/>
      <w:kern w:val="44"/>
      <w:sz w:val="44"/>
      <w:szCs w:val="44"/>
    </w:rPr>
  </w:style>
  <w:style w:type="character" w:customStyle="1" w:styleId="Heading2Char">
    <w:name w:val="Heading 2 Char"/>
    <w:basedOn w:val="DefaultParagraphFont"/>
    <w:link w:val="Heading2"/>
    <w:uiPriority w:val="99"/>
    <w:locked/>
    <w:rsid w:val="008D181D"/>
    <w:rPr>
      <w:rFonts w:ascii="Calibri Light" w:hAnsi="Calibri Light" w:cs="Calibri Light"/>
      <w:b/>
      <w:bCs/>
      <w:kern w:val="2"/>
      <w:sz w:val="32"/>
      <w:szCs w:val="32"/>
    </w:rPr>
  </w:style>
  <w:style w:type="character" w:customStyle="1" w:styleId="Heading3Char">
    <w:name w:val="Heading 3 Char"/>
    <w:basedOn w:val="DefaultParagraphFont"/>
    <w:link w:val="Heading3"/>
    <w:uiPriority w:val="99"/>
    <w:locked/>
    <w:rsid w:val="008D181D"/>
    <w:rPr>
      <w:b/>
      <w:bCs/>
      <w:kern w:val="2"/>
      <w:sz w:val="32"/>
      <w:szCs w:val="32"/>
    </w:rPr>
  </w:style>
  <w:style w:type="character" w:customStyle="1" w:styleId="Heading4Char">
    <w:name w:val="Heading 4 Char"/>
    <w:basedOn w:val="DefaultParagraphFont"/>
    <w:link w:val="Heading4"/>
    <w:uiPriority w:val="99"/>
    <w:semiHidden/>
    <w:locked/>
    <w:rsid w:val="008D181D"/>
    <w:rPr>
      <w:rFonts w:ascii="Cambria" w:hAnsi="Cambria" w:cs="Cambria"/>
      <w:b/>
      <w:bCs/>
      <w:kern w:val="2"/>
      <w:sz w:val="28"/>
      <w:szCs w:val="28"/>
    </w:rPr>
  </w:style>
  <w:style w:type="character" w:customStyle="1" w:styleId="Heading5Char">
    <w:name w:val="Heading 5 Char"/>
    <w:basedOn w:val="DefaultParagraphFont"/>
    <w:link w:val="Heading5"/>
    <w:uiPriority w:val="99"/>
    <w:semiHidden/>
    <w:locked/>
    <w:rsid w:val="008D181D"/>
    <w:rPr>
      <w:b/>
      <w:bCs/>
      <w:kern w:val="2"/>
      <w:sz w:val="28"/>
      <w:szCs w:val="28"/>
    </w:rPr>
  </w:style>
  <w:style w:type="character" w:customStyle="1" w:styleId="Heading6Char">
    <w:name w:val="Heading 6 Char"/>
    <w:basedOn w:val="DefaultParagraphFont"/>
    <w:link w:val="Heading6"/>
    <w:uiPriority w:val="99"/>
    <w:semiHidden/>
    <w:locked/>
    <w:rsid w:val="008D181D"/>
    <w:rPr>
      <w:rFonts w:ascii="Cambria" w:hAnsi="Cambria" w:cs="Cambria"/>
      <w:b/>
      <w:bCs/>
      <w:kern w:val="2"/>
      <w:sz w:val="24"/>
      <w:szCs w:val="24"/>
    </w:rPr>
  </w:style>
  <w:style w:type="character" w:customStyle="1" w:styleId="Heading7Char">
    <w:name w:val="Heading 7 Char"/>
    <w:basedOn w:val="DefaultParagraphFont"/>
    <w:link w:val="Heading7"/>
    <w:uiPriority w:val="99"/>
    <w:semiHidden/>
    <w:locked/>
    <w:rsid w:val="008D181D"/>
    <w:rPr>
      <w:b/>
      <w:bCs/>
      <w:kern w:val="2"/>
      <w:sz w:val="24"/>
      <w:szCs w:val="24"/>
    </w:rPr>
  </w:style>
  <w:style w:type="character" w:customStyle="1" w:styleId="Heading8Char">
    <w:name w:val="Heading 8 Char"/>
    <w:basedOn w:val="DefaultParagraphFont"/>
    <w:link w:val="Heading8"/>
    <w:uiPriority w:val="99"/>
    <w:semiHidden/>
    <w:locked/>
    <w:rsid w:val="008D181D"/>
    <w:rPr>
      <w:rFonts w:ascii="Cambria" w:hAnsi="Cambria" w:cs="Cambria"/>
      <w:kern w:val="2"/>
      <w:sz w:val="24"/>
      <w:szCs w:val="24"/>
    </w:rPr>
  </w:style>
  <w:style w:type="character" w:customStyle="1" w:styleId="Heading9Char">
    <w:name w:val="Heading 9 Char"/>
    <w:basedOn w:val="DefaultParagraphFont"/>
    <w:link w:val="Heading9"/>
    <w:uiPriority w:val="99"/>
    <w:semiHidden/>
    <w:locked/>
    <w:rsid w:val="008D181D"/>
    <w:rPr>
      <w:rFonts w:ascii="Cambria" w:hAnsi="Cambria" w:cs="Cambria"/>
      <w:kern w:val="2"/>
      <w:sz w:val="21"/>
      <w:szCs w:val="21"/>
    </w:rPr>
  </w:style>
  <w:style w:type="paragraph" w:styleId="Title">
    <w:name w:val="Title"/>
    <w:basedOn w:val="Normal"/>
    <w:next w:val="Normal"/>
    <w:link w:val="TitleChar"/>
    <w:uiPriority w:val="99"/>
    <w:qFormat/>
    <w:rsid w:val="008D181D"/>
    <w:pPr>
      <w:spacing w:before="240" w:after="60"/>
      <w:jc w:val="center"/>
      <w:outlineLvl w:val="0"/>
    </w:pPr>
    <w:rPr>
      <w:rFonts w:ascii="Calibri Light" w:hAnsi="Calibri Light" w:cs="Calibri Light"/>
      <w:b/>
      <w:bCs/>
      <w:sz w:val="32"/>
      <w:szCs w:val="32"/>
    </w:rPr>
  </w:style>
  <w:style w:type="character" w:customStyle="1" w:styleId="TitleChar">
    <w:name w:val="Title Char"/>
    <w:basedOn w:val="DefaultParagraphFont"/>
    <w:link w:val="Title"/>
    <w:uiPriority w:val="99"/>
    <w:locked/>
    <w:rsid w:val="008D181D"/>
    <w:rPr>
      <w:rFonts w:ascii="Calibri Light" w:hAnsi="Calibri Light" w:cs="Calibri Light"/>
      <w:b/>
      <w:bCs/>
      <w:kern w:val="2"/>
      <w:sz w:val="32"/>
      <w:szCs w:val="32"/>
    </w:rPr>
  </w:style>
  <w:style w:type="paragraph" w:styleId="Caption">
    <w:name w:val="caption"/>
    <w:basedOn w:val="Normal"/>
    <w:next w:val="Normal"/>
    <w:uiPriority w:val="99"/>
    <w:qFormat/>
    <w:rsid w:val="008D181D"/>
    <w:pPr>
      <w:spacing w:line="360" w:lineRule="auto"/>
    </w:pPr>
    <w:rPr>
      <w:rFonts w:ascii="Cambria" w:eastAsia="黑体" w:hAnsi="Cambria" w:cs="Cambria"/>
      <w:sz w:val="20"/>
      <w:szCs w:val="20"/>
    </w:rPr>
  </w:style>
  <w:style w:type="character" w:styleId="Strong">
    <w:name w:val="Strong"/>
    <w:basedOn w:val="DefaultParagraphFont"/>
    <w:uiPriority w:val="99"/>
    <w:qFormat/>
    <w:rsid w:val="008D181D"/>
    <w:rPr>
      <w:b/>
      <w:bCs/>
    </w:rPr>
  </w:style>
  <w:style w:type="paragraph" w:styleId="ListParagraph">
    <w:name w:val="List Paragraph"/>
    <w:basedOn w:val="Normal"/>
    <w:uiPriority w:val="99"/>
    <w:qFormat/>
    <w:rsid w:val="008D181D"/>
    <w:pPr>
      <w:ind w:firstLineChars="200" w:firstLine="420"/>
    </w:pPr>
  </w:style>
  <w:style w:type="paragraph" w:styleId="TOCHeading">
    <w:name w:val="TOC Heading"/>
    <w:basedOn w:val="Heading1"/>
    <w:next w:val="Normal"/>
    <w:uiPriority w:val="99"/>
    <w:qFormat/>
    <w:rsid w:val="008D181D"/>
    <w:pPr>
      <w:widowControl/>
      <w:numPr>
        <w:numId w:val="0"/>
      </w:numPr>
      <w:spacing w:before="240" w:after="0" w:line="259" w:lineRule="auto"/>
      <w:jc w:val="left"/>
      <w:outlineLvl w:val="9"/>
    </w:pPr>
    <w:rPr>
      <w:rFonts w:ascii="Calibri Light" w:hAnsi="Calibri Light" w:cs="Calibri Light"/>
      <w:b w:val="0"/>
      <w:bCs w:val="0"/>
      <w:color w:val="2E74B5"/>
      <w:kern w:val="0"/>
      <w:sz w:val="32"/>
      <w:szCs w:val="32"/>
    </w:rPr>
  </w:style>
  <w:style w:type="paragraph" w:customStyle="1" w:styleId="1">
    <w:name w:val="列出段落1"/>
    <w:basedOn w:val="Normal"/>
    <w:uiPriority w:val="99"/>
    <w:rsid w:val="008D181D"/>
    <w:pPr>
      <w:ind w:firstLineChars="200" w:firstLine="420"/>
    </w:pPr>
  </w:style>
  <w:style w:type="paragraph" w:customStyle="1" w:styleId="a">
    <w:name w:val="表编号"/>
    <w:basedOn w:val="Normal"/>
    <w:next w:val="Normal"/>
    <w:link w:val="Char"/>
    <w:uiPriority w:val="99"/>
    <w:rsid w:val="008D181D"/>
    <w:pPr>
      <w:widowControl/>
      <w:numPr>
        <w:numId w:val="11"/>
      </w:numPr>
      <w:spacing w:line="360" w:lineRule="auto"/>
      <w:jc w:val="center"/>
    </w:pPr>
    <w:rPr>
      <w:rFonts w:ascii="Times New Roman" w:hAnsi="Times New Roman" w:cs="Times New Roman"/>
      <w:kern w:val="0"/>
      <w:sz w:val="24"/>
      <w:szCs w:val="24"/>
    </w:rPr>
  </w:style>
  <w:style w:type="character" w:customStyle="1" w:styleId="Char">
    <w:name w:val="表编号 Char"/>
    <w:link w:val="a"/>
    <w:uiPriority w:val="99"/>
    <w:locked/>
    <w:rsid w:val="008D181D"/>
    <w:rPr>
      <w:sz w:val="24"/>
      <w:szCs w:val="24"/>
    </w:rPr>
  </w:style>
  <w:style w:type="paragraph" w:styleId="Header">
    <w:name w:val="header"/>
    <w:basedOn w:val="Normal"/>
    <w:link w:val="HeaderChar"/>
    <w:uiPriority w:val="99"/>
    <w:rsid w:val="00BA1D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A1D20"/>
    <w:rPr>
      <w:rFonts w:ascii="Calibri" w:hAnsi="Calibri" w:cs="Calibri"/>
      <w:kern w:val="2"/>
      <w:sz w:val="18"/>
      <w:szCs w:val="18"/>
    </w:rPr>
  </w:style>
  <w:style w:type="paragraph" w:styleId="Footer">
    <w:name w:val="footer"/>
    <w:basedOn w:val="Normal"/>
    <w:link w:val="FooterChar"/>
    <w:uiPriority w:val="99"/>
    <w:rsid w:val="00BA1D2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A1D20"/>
    <w:rPr>
      <w:rFonts w:ascii="Calibri" w:hAnsi="Calibri" w:cs="Calibri"/>
      <w:kern w:val="2"/>
      <w:sz w:val="18"/>
      <w:szCs w:val="18"/>
    </w:rPr>
  </w:style>
  <w:style w:type="paragraph" w:styleId="DocumentMap">
    <w:name w:val="Document Map"/>
    <w:basedOn w:val="Normal"/>
    <w:link w:val="DocumentMapChar"/>
    <w:uiPriority w:val="99"/>
    <w:semiHidden/>
    <w:rsid w:val="005E71F9"/>
    <w:rPr>
      <w:rFonts w:ascii="宋体" w:cs="宋体"/>
      <w:sz w:val="18"/>
      <w:szCs w:val="18"/>
    </w:rPr>
  </w:style>
  <w:style w:type="character" w:customStyle="1" w:styleId="DocumentMapChar">
    <w:name w:val="Document Map Char"/>
    <w:basedOn w:val="DefaultParagraphFont"/>
    <w:link w:val="DocumentMap"/>
    <w:uiPriority w:val="99"/>
    <w:locked/>
    <w:rsid w:val="005E71F9"/>
    <w:rPr>
      <w:rFonts w:ascii="宋体" w:hAnsi="Calibri" w:cs="宋体"/>
      <w:kern w:val="2"/>
      <w:sz w:val="18"/>
      <w:szCs w:val="18"/>
    </w:rPr>
  </w:style>
  <w:style w:type="paragraph" w:styleId="TOC1">
    <w:name w:val="toc 1"/>
    <w:basedOn w:val="Normal"/>
    <w:next w:val="Normal"/>
    <w:autoRedefine/>
    <w:uiPriority w:val="99"/>
    <w:semiHidden/>
    <w:rsid w:val="005E71F9"/>
    <w:pPr>
      <w:tabs>
        <w:tab w:val="right" w:leader="dot" w:pos="8296"/>
      </w:tabs>
      <w:spacing w:line="360" w:lineRule="auto"/>
    </w:pPr>
    <w:rPr>
      <w:rFonts w:ascii="黑体" w:eastAsia="黑体" w:hAnsi="黑体" w:cs="黑体"/>
      <w:b/>
      <w:bCs/>
      <w:noProof/>
    </w:rPr>
  </w:style>
  <w:style w:type="paragraph" w:styleId="TOC2">
    <w:name w:val="toc 2"/>
    <w:basedOn w:val="Normal"/>
    <w:next w:val="Normal"/>
    <w:autoRedefine/>
    <w:uiPriority w:val="99"/>
    <w:semiHidden/>
    <w:rsid w:val="005E71F9"/>
    <w:pPr>
      <w:ind w:leftChars="200" w:left="420"/>
    </w:pPr>
  </w:style>
  <w:style w:type="paragraph" w:styleId="TOC3">
    <w:name w:val="toc 3"/>
    <w:basedOn w:val="Normal"/>
    <w:next w:val="Normal"/>
    <w:autoRedefine/>
    <w:uiPriority w:val="99"/>
    <w:semiHidden/>
    <w:rsid w:val="005E71F9"/>
    <w:pPr>
      <w:ind w:leftChars="400" w:left="840"/>
    </w:pPr>
  </w:style>
  <w:style w:type="paragraph" w:styleId="TOC4">
    <w:name w:val="toc 4"/>
    <w:basedOn w:val="Normal"/>
    <w:next w:val="Normal"/>
    <w:autoRedefine/>
    <w:uiPriority w:val="99"/>
    <w:semiHidden/>
    <w:rsid w:val="005E71F9"/>
    <w:pPr>
      <w:ind w:leftChars="600" w:left="1260"/>
    </w:pPr>
  </w:style>
  <w:style w:type="paragraph" w:styleId="TOC5">
    <w:name w:val="toc 5"/>
    <w:basedOn w:val="Normal"/>
    <w:next w:val="Normal"/>
    <w:autoRedefine/>
    <w:uiPriority w:val="99"/>
    <w:semiHidden/>
    <w:rsid w:val="005E71F9"/>
    <w:pPr>
      <w:ind w:leftChars="800" w:left="1680"/>
    </w:pPr>
  </w:style>
  <w:style w:type="paragraph" w:styleId="TOC6">
    <w:name w:val="toc 6"/>
    <w:basedOn w:val="Normal"/>
    <w:next w:val="Normal"/>
    <w:autoRedefine/>
    <w:uiPriority w:val="99"/>
    <w:semiHidden/>
    <w:rsid w:val="005E71F9"/>
    <w:pPr>
      <w:ind w:leftChars="1000" w:left="2100"/>
    </w:pPr>
  </w:style>
  <w:style w:type="paragraph" w:styleId="TOC7">
    <w:name w:val="toc 7"/>
    <w:basedOn w:val="Normal"/>
    <w:next w:val="Normal"/>
    <w:autoRedefine/>
    <w:uiPriority w:val="99"/>
    <w:semiHidden/>
    <w:rsid w:val="005E71F9"/>
    <w:pPr>
      <w:ind w:leftChars="1200" w:left="2520"/>
    </w:pPr>
  </w:style>
  <w:style w:type="paragraph" w:styleId="TOC8">
    <w:name w:val="toc 8"/>
    <w:basedOn w:val="Normal"/>
    <w:next w:val="Normal"/>
    <w:autoRedefine/>
    <w:uiPriority w:val="99"/>
    <w:semiHidden/>
    <w:rsid w:val="005E71F9"/>
    <w:pPr>
      <w:ind w:leftChars="1400" w:left="2940"/>
    </w:pPr>
  </w:style>
  <w:style w:type="paragraph" w:styleId="TOC9">
    <w:name w:val="toc 9"/>
    <w:basedOn w:val="Normal"/>
    <w:next w:val="Normal"/>
    <w:autoRedefine/>
    <w:uiPriority w:val="99"/>
    <w:semiHidden/>
    <w:rsid w:val="005E71F9"/>
    <w:pPr>
      <w:ind w:leftChars="1600" w:left="3360"/>
    </w:pPr>
  </w:style>
  <w:style w:type="character" w:styleId="Hyperlink">
    <w:name w:val="Hyperlink"/>
    <w:basedOn w:val="DefaultParagraphFont"/>
    <w:uiPriority w:val="99"/>
    <w:rsid w:val="005E71F9"/>
    <w:rPr>
      <w:color w:val="0000FF"/>
      <w:u w:val="single"/>
    </w:rPr>
  </w:style>
  <w:style w:type="paragraph" w:styleId="BalloonText">
    <w:name w:val="Balloon Text"/>
    <w:basedOn w:val="Normal"/>
    <w:link w:val="BalloonTextChar"/>
    <w:uiPriority w:val="99"/>
    <w:semiHidden/>
    <w:rsid w:val="005E71F9"/>
    <w:rPr>
      <w:sz w:val="18"/>
      <w:szCs w:val="18"/>
    </w:rPr>
  </w:style>
  <w:style w:type="character" w:customStyle="1" w:styleId="BalloonTextChar">
    <w:name w:val="Balloon Text Char"/>
    <w:basedOn w:val="DefaultParagraphFont"/>
    <w:link w:val="BalloonText"/>
    <w:uiPriority w:val="99"/>
    <w:locked/>
    <w:rsid w:val="005E71F9"/>
    <w:rPr>
      <w:rFonts w:ascii="Calibri" w:hAnsi="Calibri" w:cs="Calibri"/>
      <w:kern w:val="2"/>
      <w:sz w:val="18"/>
      <w:szCs w:val="18"/>
    </w:rPr>
  </w:style>
  <w:style w:type="paragraph" w:styleId="NormalWeb">
    <w:name w:val="Normal (Web)"/>
    <w:basedOn w:val="Normal"/>
    <w:uiPriority w:val="99"/>
    <w:rsid w:val="005E71F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120</TotalTime>
  <Pages>122</Pages>
  <Words>13058</Words>
  <Characters>-32766</Characters>
  <Application>Microsoft Office Outlook</Application>
  <DocSecurity>0</DocSecurity>
  <Lines>0</Lines>
  <Paragraphs>0</Paragraphs>
  <ScaleCrop>false</ScaleCrop>
  <Company>xp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user</cp:lastModifiedBy>
  <cp:revision>9</cp:revision>
  <cp:lastPrinted>2016-06-08T02:57:00Z</cp:lastPrinted>
  <dcterms:created xsi:type="dcterms:W3CDTF">2016-06-06T06:40:00Z</dcterms:created>
  <dcterms:modified xsi:type="dcterms:W3CDTF">2016-06-30T03:32:00Z</dcterms:modified>
</cp:coreProperties>
</file>