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BB8" w:rsidRPr="0086758F" w:rsidRDefault="00171BB8" w:rsidP="00721FCB">
      <w:pPr>
        <w:pStyle w:val="Heading1"/>
        <w:keepNext w:val="0"/>
        <w:keepLines w:val="0"/>
        <w:tabs>
          <w:tab w:val="left" w:pos="3315"/>
        </w:tabs>
        <w:topLinePunct/>
        <w:adjustRightInd w:val="0"/>
        <w:snapToGrid w:val="0"/>
        <w:spacing w:before="0" w:after="0" w:line="500" w:lineRule="exact"/>
        <w:jc w:val="both"/>
        <w:rPr>
          <w:rFonts w:eastAsia="黑体"/>
          <w:b w:val="0"/>
          <w:bCs w:val="0"/>
          <w:sz w:val="28"/>
          <w:szCs w:val="28"/>
        </w:rPr>
      </w:pPr>
      <w:bookmarkStart w:id="0" w:name="_Toc6378"/>
      <w:bookmarkStart w:id="1" w:name="_Toc10455"/>
      <w:bookmarkStart w:id="2" w:name="_Toc23758"/>
      <w:bookmarkStart w:id="3" w:name="_GoBack"/>
      <w:r w:rsidRPr="0086758F">
        <w:rPr>
          <w:rFonts w:eastAsia="黑体" w:hAnsi="黑体" w:cs="黑体" w:hint="eastAsia"/>
          <w:b w:val="0"/>
          <w:bCs w:val="0"/>
          <w:sz w:val="28"/>
          <w:szCs w:val="28"/>
        </w:rPr>
        <w:t>辽政办发〔</w:t>
      </w:r>
      <w:r w:rsidRPr="0086758F">
        <w:rPr>
          <w:rFonts w:eastAsia="黑体"/>
          <w:b w:val="0"/>
          <w:bCs w:val="0"/>
          <w:sz w:val="28"/>
          <w:szCs w:val="28"/>
        </w:rPr>
        <w:t>2016</w:t>
      </w:r>
      <w:r w:rsidRPr="0086758F">
        <w:rPr>
          <w:rFonts w:eastAsia="黑体" w:hAnsi="黑体" w:cs="黑体" w:hint="eastAsia"/>
          <w:b w:val="0"/>
          <w:bCs w:val="0"/>
          <w:sz w:val="28"/>
          <w:szCs w:val="28"/>
        </w:rPr>
        <w:t>〕</w:t>
      </w:r>
      <w:r>
        <w:rPr>
          <w:rFonts w:eastAsia="黑体"/>
          <w:b w:val="0"/>
          <w:bCs w:val="0"/>
          <w:sz w:val="28"/>
          <w:szCs w:val="28"/>
        </w:rPr>
        <w:t>76</w:t>
      </w:r>
      <w:r w:rsidRPr="0086758F">
        <w:rPr>
          <w:rFonts w:eastAsia="黑体" w:hAnsi="黑体" w:cs="黑体" w:hint="eastAsia"/>
          <w:b w:val="0"/>
          <w:bCs w:val="0"/>
          <w:sz w:val="28"/>
          <w:szCs w:val="28"/>
        </w:rPr>
        <w:t>号</w:t>
      </w:r>
      <w:r w:rsidRPr="0086758F">
        <w:rPr>
          <w:rFonts w:eastAsia="黑体"/>
          <w:b w:val="0"/>
          <w:bCs w:val="0"/>
          <w:sz w:val="28"/>
          <w:szCs w:val="28"/>
        </w:rPr>
        <w:t xml:space="preserve">  </w:t>
      </w:r>
      <w:r w:rsidRPr="0086758F">
        <w:rPr>
          <w:rFonts w:eastAsia="黑体" w:hAnsi="黑体" w:cs="黑体" w:hint="eastAsia"/>
          <w:b w:val="0"/>
          <w:bCs w:val="0"/>
          <w:sz w:val="28"/>
          <w:szCs w:val="28"/>
        </w:rPr>
        <w:t>附件</w:t>
      </w:r>
      <w:r w:rsidRPr="0086758F">
        <w:rPr>
          <w:rFonts w:eastAsia="黑体"/>
          <w:b w:val="0"/>
          <w:bCs w:val="0"/>
          <w:sz w:val="28"/>
          <w:szCs w:val="28"/>
        </w:rPr>
        <w:t>11</w:t>
      </w:r>
    </w:p>
    <w:p w:rsidR="00171BB8" w:rsidRPr="00664E3B" w:rsidRDefault="00171BB8" w:rsidP="00105C3E">
      <w:pPr>
        <w:spacing w:line="500" w:lineRule="exact"/>
        <w:ind w:firstLine="31680"/>
      </w:pPr>
    </w:p>
    <w:p w:rsidR="00171BB8" w:rsidRPr="00664E3B" w:rsidRDefault="00171BB8" w:rsidP="00743EF1">
      <w:pPr>
        <w:spacing w:line="500" w:lineRule="exact"/>
        <w:ind w:firstLine="31680"/>
      </w:pPr>
    </w:p>
    <w:bookmarkEnd w:id="0"/>
    <w:bookmarkEnd w:id="1"/>
    <w:bookmarkEnd w:id="2"/>
    <w:bookmarkEnd w:id="3"/>
    <w:p w:rsidR="00171BB8" w:rsidRPr="0086758F" w:rsidRDefault="00171BB8" w:rsidP="00664E3B">
      <w:pPr>
        <w:ind w:firstLineChars="0" w:firstLine="0"/>
        <w:jc w:val="center"/>
        <w:rPr>
          <w:rFonts w:ascii="方正小标宋简体" w:eastAsia="方正小标宋简体" w:hAnsi="华文中宋"/>
          <w:kern w:val="44"/>
          <w:sz w:val="44"/>
          <w:szCs w:val="44"/>
        </w:rPr>
      </w:pPr>
      <w:r w:rsidRPr="0086758F">
        <w:rPr>
          <w:rFonts w:ascii="方正小标宋简体" w:eastAsia="方正小标宋简体" w:hAnsi="华文中宋" w:cs="方正小标宋简体" w:hint="eastAsia"/>
          <w:kern w:val="44"/>
          <w:sz w:val="44"/>
          <w:szCs w:val="44"/>
        </w:rPr>
        <w:t>辽宁省服务业发展“十三五”规划</w:t>
      </w:r>
    </w:p>
    <w:p w:rsidR="00171BB8" w:rsidRPr="00664E3B" w:rsidRDefault="00171BB8" w:rsidP="00743EF1">
      <w:pPr>
        <w:topLinePunct/>
        <w:adjustRightInd w:val="0"/>
        <w:snapToGrid w:val="0"/>
        <w:spacing w:line="580" w:lineRule="exact"/>
        <w:ind w:firstLineChars="50" w:firstLine="31680"/>
        <w:rPr>
          <w:rFonts w:eastAsia="黑体"/>
          <w:b/>
          <w:bCs/>
        </w:rPr>
      </w:pPr>
      <w:bookmarkStart w:id="4" w:name="_Toc296356189"/>
      <w:bookmarkStart w:id="5" w:name="_Toc306088060"/>
    </w:p>
    <w:p w:rsidR="00171BB8" w:rsidRPr="00664E3B" w:rsidRDefault="00171BB8" w:rsidP="00105C3E">
      <w:pPr>
        <w:topLinePunct/>
        <w:adjustRightInd w:val="0"/>
        <w:snapToGrid w:val="0"/>
        <w:spacing w:line="580" w:lineRule="exact"/>
        <w:ind w:firstLineChars="50" w:firstLine="31680"/>
        <w:jc w:val="center"/>
        <w:rPr>
          <w:rFonts w:ascii="华文中宋" w:eastAsia="华文中宋" w:hAnsi="华文中宋"/>
          <w:b/>
          <w:bCs/>
        </w:rPr>
      </w:pPr>
      <w:r w:rsidRPr="00664E3B">
        <w:rPr>
          <w:rFonts w:ascii="华文中宋" w:eastAsia="华文中宋" w:hAnsi="华文中宋" w:cs="华文中宋" w:hint="eastAsia"/>
          <w:b/>
          <w:bCs/>
        </w:rPr>
        <w:t>第一章</w:t>
      </w:r>
      <w:r w:rsidRPr="00664E3B">
        <w:rPr>
          <w:rFonts w:ascii="华文中宋" w:eastAsia="华文中宋" w:hAnsi="华文中宋" w:cs="华文中宋"/>
          <w:b/>
          <w:bCs/>
        </w:rPr>
        <w:t xml:space="preserve">  </w:t>
      </w:r>
      <w:r w:rsidRPr="00664E3B">
        <w:rPr>
          <w:rFonts w:ascii="华文中宋" w:eastAsia="华文中宋" w:hAnsi="华文中宋" w:cs="华文中宋" w:hint="eastAsia"/>
          <w:b/>
          <w:bCs/>
        </w:rPr>
        <w:t>服务业发展基础和形势</w:t>
      </w:r>
      <w:bookmarkEnd w:id="4"/>
      <w:bookmarkEnd w:id="5"/>
    </w:p>
    <w:p w:rsidR="00171BB8" w:rsidRPr="00664E3B" w:rsidRDefault="00171BB8" w:rsidP="00105C3E">
      <w:pPr>
        <w:topLinePunct/>
        <w:adjustRightInd w:val="0"/>
        <w:snapToGrid w:val="0"/>
        <w:spacing w:line="580" w:lineRule="exact"/>
        <w:ind w:firstLineChars="226" w:firstLine="31680"/>
        <w:rPr>
          <w:rFonts w:eastAsia="仿宋_GB2312"/>
        </w:rPr>
      </w:pPr>
      <w:r w:rsidRPr="00664E3B">
        <w:rPr>
          <w:rFonts w:eastAsia="仿宋_GB2312"/>
        </w:rPr>
        <w:t>“</w:t>
      </w:r>
      <w:r w:rsidRPr="00664E3B">
        <w:rPr>
          <w:rFonts w:eastAsia="仿宋_GB2312" w:cs="仿宋_GB2312" w:hint="eastAsia"/>
        </w:rPr>
        <w:t>十二五</w:t>
      </w:r>
      <w:r w:rsidRPr="00664E3B">
        <w:rPr>
          <w:rFonts w:eastAsia="仿宋_GB2312"/>
        </w:rPr>
        <w:t>”</w:t>
      </w:r>
      <w:r w:rsidRPr="00664E3B">
        <w:rPr>
          <w:rFonts w:eastAsia="仿宋_GB2312" w:cs="仿宋_GB2312" w:hint="eastAsia"/>
        </w:rPr>
        <w:t>期间以来，省委、省政府始终把发展服务业作为推进产业结构战略性调整和转变经济发展方式的重要抓手，以开展现代服务业综合试点省建设为契机，全面启动实施加快服务业发展四年行动计划，服务业实现较快发展，规模不断扩大，结构和空间布局不断优化，对经济社会发展的支撑和拉动作用日益突出。</w:t>
      </w:r>
    </w:p>
    <w:p w:rsidR="00171BB8" w:rsidRPr="00664E3B" w:rsidRDefault="00171BB8" w:rsidP="00105C3E">
      <w:pPr>
        <w:topLinePunct/>
        <w:adjustRightInd w:val="0"/>
        <w:snapToGrid w:val="0"/>
        <w:spacing w:line="580" w:lineRule="exact"/>
        <w:ind w:firstLineChars="226" w:firstLine="31680"/>
        <w:rPr>
          <w:rFonts w:eastAsia="仿宋_GB2312"/>
        </w:rPr>
      </w:pPr>
      <w:r w:rsidRPr="00664E3B">
        <w:rPr>
          <w:rFonts w:ascii="仿宋_GB2312" w:eastAsia="仿宋_GB2312" w:cs="仿宋_GB2312" w:hint="eastAsia"/>
          <w:b/>
          <w:bCs/>
        </w:rPr>
        <w:t>一是</w:t>
      </w:r>
      <w:r w:rsidRPr="00664E3B">
        <w:rPr>
          <w:rFonts w:eastAsia="仿宋_GB2312" w:cs="仿宋_GB2312" w:hint="eastAsia"/>
        </w:rPr>
        <w:t>总量不断增长。</w:t>
      </w:r>
      <w:r w:rsidRPr="00664E3B">
        <w:rPr>
          <w:rFonts w:eastAsia="仿宋_GB2312"/>
        </w:rPr>
        <w:t>“</w:t>
      </w:r>
      <w:r w:rsidRPr="00664E3B">
        <w:rPr>
          <w:rFonts w:eastAsia="仿宋_GB2312" w:cs="仿宋_GB2312" w:hint="eastAsia"/>
        </w:rPr>
        <w:t>十二五</w:t>
      </w:r>
      <w:r w:rsidRPr="00664E3B">
        <w:rPr>
          <w:rFonts w:eastAsia="仿宋_GB2312"/>
        </w:rPr>
        <w:t>”</w:t>
      </w:r>
      <w:r w:rsidRPr="00664E3B">
        <w:rPr>
          <w:rFonts w:eastAsia="仿宋_GB2312" w:cs="仿宋_GB2312" w:hint="eastAsia"/>
        </w:rPr>
        <w:t>期间，服务业增加值从</w:t>
      </w:r>
      <w:r w:rsidRPr="00664E3B">
        <w:rPr>
          <w:rFonts w:eastAsia="仿宋_GB2312"/>
        </w:rPr>
        <w:t>2010</w:t>
      </w:r>
      <w:r w:rsidRPr="00664E3B">
        <w:rPr>
          <w:rFonts w:eastAsia="仿宋_GB2312" w:cs="仿宋_GB2312" w:hint="eastAsia"/>
        </w:rPr>
        <w:t>年的</w:t>
      </w:r>
      <w:r w:rsidRPr="00664E3B">
        <w:rPr>
          <w:rFonts w:eastAsia="仿宋_GB2312"/>
        </w:rPr>
        <w:t>6849.4</w:t>
      </w:r>
      <w:r w:rsidRPr="00664E3B">
        <w:rPr>
          <w:rFonts w:eastAsia="仿宋_GB2312" w:cs="仿宋_GB2312" w:hint="eastAsia"/>
        </w:rPr>
        <w:t>亿元增加到</w:t>
      </w:r>
      <w:r w:rsidRPr="00664E3B">
        <w:rPr>
          <w:rFonts w:eastAsia="仿宋_GB2312"/>
        </w:rPr>
        <w:t>2015</w:t>
      </w:r>
      <w:r w:rsidRPr="00664E3B">
        <w:rPr>
          <w:rFonts w:eastAsia="仿宋_GB2312" w:cs="仿宋_GB2312" w:hint="eastAsia"/>
        </w:rPr>
        <w:t>年的</w:t>
      </w:r>
      <w:r w:rsidRPr="00664E3B">
        <w:rPr>
          <w:rFonts w:eastAsia="仿宋_GB2312"/>
        </w:rPr>
        <w:t>12976.8</w:t>
      </w:r>
      <w:r w:rsidRPr="00664E3B">
        <w:rPr>
          <w:rFonts w:eastAsia="仿宋_GB2312" w:cs="仿宋_GB2312" w:hint="eastAsia"/>
        </w:rPr>
        <w:t>亿元，总量翻了一番；服务业发展速度连续四年高于</w:t>
      </w:r>
      <w:r w:rsidRPr="00664E3B">
        <w:rPr>
          <w:rFonts w:eastAsia="仿宋_GB2312"/>
        </w:rPr>
        <w:t>GDP</w:t>
      </w:r>
      <w:r w:rsidRPr="00664E3B">
        <w:rPr>
          <w:rFonts w:eastAsia="仿宋_GB2312" w:cs="仿宋_GB2312" w:hint="eastAsia"/>
        </w:rPr>
        <w:t>增速，</w:t>
      </w:r>
      <w:r w:rsidRPr="00664E3B">
        <w:rPr>
          <w:rFonts w:eastAsia="仿宋_GB2312"/>
        </w:rPr>
        <w:t>2012</w:t>
      </w:r>
      <w:r w:rsidRPr="00664E3B">
        <w:rPr>
          <w:rFonts w:eastAsia="仿宋_GB2312" w:cs="仿宋_GB2312" w:hint="eastAsia"/>
        </w:rPr>
        <w:t>年，全省服务业增加值比上年增长</w:t>
      </w:r>
      <w:r w:rsidRPr="00664E3B">
        <w:rPr>
          <w:rFonts w:eastAsia="仿宋_GB2312"/>
        </w:rPr>
        <w:t>9.9%</w:t>
      </w:r>
      <w:r w:rsidRPr="00664E3B">
        <w:rPr>
          <w:rFonts w:eastAsia="仿宋_GB2312" w:cs="仿宋_GB2312" w:hint="eastAsia"/>
        </w:rPr>
        <w:t>，高于全省</w:t>
      </w:r>
      <w:r w:rsidRPr="00664E3B">
        <w:rPr>
          <w:rFonts w:eastAsia="仿宋_GB2312"/>
        </w:rPr>
        <w:t>GDP</w:t>
      </w:r>
      <w:r w:rsidRPr="00664E3B">
        <w:rPr>
          <w:rFonts w:eastAsia="仿宋_GB2312" w:cs="仿宋_GB2312" w:hint="eastAsia"/>
        </w:rPr>
        <w:t>增速</w:t>
      </w:r>
      <w:r w:rsidRPr="00664E3B">
        <w:rPr>
          <w:rFonts w:eastAsia="仿宋_GB2312"/>
        </w:rPr>
        <w:t>0.4</w:t>
      </w:r>
      <w:r w:rsidRPr="00664E3B">
        <w:rPr>
          <w:rFonts w:eastAsia="仿宋_GB2312" w:cs="仿宋_GB2312" w:hint="eastAsia"/>
        </w:rPr>
        <w:t>个百分点，扭转了自</w:t>
      </w:r>
      <w:r w:rsidRPr="00664E3B">
        <w:rPr>
          <w:rFonts w:eastAsia="仿宋_GB2312"/>
        </w:rPr>
        <w:t>2004</w:t>
      </w:r>
      <w:r w:rsidRPr="00664E3B">
        <w:rPr>
          <w:rFonts w:eastAsia="仿宋_GB2312" w:cs="仿宋_GB2312" w:hint="eastAsia"/>
        </w:rPr>
        <w:t>年以来服务业增速低于</w:t>
      </w:r>
      <w:r w:rsidRPr="00664E3B">
        <w:rPr>
          <w:rFonts w:eastAsia="仿宋_GB2312"/>
        </w:rPr>
        <w:t>GDP</w:t>
      </w:r>
      <w:r w:rsidRPr="00664E3B">
        <w:rPr>
          <w:rFonts w:eastAsia="仿宋_GB2312" w:cs="仿宋_GB2312" w:hint="eastAsia"/>
        </w:rPr>
        <w:t>增速的局面。四年来，这一优势不断扩大。到</w:t>
      </w:r>
      <w:r w:rsidRPr="00664E3B">
        <w:rPr>
          <w:rFonts w:eastAsia="仿宋_GB2312"/>
        </w:rPr>
        <w:t>2015</w:t>
      </w:r>
      <w:r w:rsidRPr="00664E3B">
        <w:rPr>
          <w:rFonts w:eastAsia="仿宋_GB2312" w:cs="仿宋_GB2312" w:hint="eastAsia"/>
        </w:rPr>
        <w:t>年全年服务业增加值同比增长</w:t>
      </w:r>
      <w:r w:rsidRPr="00664E3B">
        <w:rPr>
          <w:rFonts w:eastAsia="仿宋_GB2312"/>
        </w:rPr>
        <w:t>7.1%</w:t>
      </w:r>
      <w:r w:rsidRPr="00664E3B">
        <w:rPr>
          <w:rFonts w:eastAsia="仿宋_GB2312" w:cs="仿宋_GB2312" w:hint="eastAsia"/>
        </w:rPr>
        <w:t>，高于</w:t>
      </w:r>
      <w:r w:rsidRPr="00664E3B">
        <w:rPr>
          <w:rFonts w:eastAsia="仿宋_GB2312"/>
        </w:rPr>
        <w:t>GDP</w:t>
      </w:r>
      <w:r w:rsidRPr="00664E3B">
        <w:rPr>
          <w:rFonts w:eastAsia="仿宋_GB2312" w:cs="仿宋_GB2312" w:hint="eastAsia"/>
        </w:rPr>
        <w:t>增速</w:t>
      </w:r>
      <w:r w:rsidRPr="00664E3B">
        <w:rPr>
          <w:rFonts w:eastAsia="仿宋_GB2312"/>
        </w:rPr>
        <w:t>4.1</w:t>
      </w:r>
      <w:r w:rsidRPr="00664E3B">
        <w:rPr>
          <w:rFonts w:eastAsia="仿宋_GB2312" w:cs="仿宋_GB2312" w:hint="eastAsia"/>
        </w:rPr>
        <w:t>个百分点。全省服务业占地区生产总值比重从</w:t>
      </w:r>
      <w:r w:rsidRPr="00664E3B">
        <w:rPr>
          <w:rFonts w:eastAsia="仿宋_GB2312"/>
        </w:rPr>
        <w:t>2010</w:t>
      </w:r>
      <w:r w:rsidRPr="00664E3B">
        <w:rPr>
          <w:rFonts w:eastAsia="仿宋_GB2312" w:cs="仿宋_GB2312" w:hint="eastAsia"/>
        </w:rPr>
        <w:t>年的</w:t>
      </w:r>
      <w:r w:rsidRPr="00664E3B">
        <w:rPr>
          <w:rFonts w:eastAsia="仿宋_GB2312"/>
        </w:rPr>
        <w:t>37.1%</w:t>
      </w:r>
      <w:r w:rsidRPr="00664E3B">
        <w:rPr>
          <w:rFonts w:eastAsia="仿宋_GB2312" w:cs="仿宋_GB2312" w:hint="eastAsia"/>
        </w:rPr>
        <w:t>提高到</w:t>
      </w:r>
      <w:r w:rsidRPr="00664E3B">
        <w:rPr>
          <w:rFonts w:eastAsia="仿宋_GB2312"/>
        </w:rPr>
        <w:t>2015</w:t>
      </w:r>
      <w:r w:rsidRPr="00664E3B">
        <w:rPr>
          <w:rFonts w:eastAsia="仿宋_GB2312" w:cs="仿宋_GB2312" w:hint="eastAsia"/>
        </w:rPr>
        <w:t>年的</w:t>
      </w:r>
      <w:r w:rsidRPr="00664E3B">
        <w:rPr>
          <w:rFonts w:eastAsia="仿宋_GB2312"/>
        </w:rPr>
        <w:t>45.1%</w:t>
      </w:r>
      <w:r w:rsidRPr="00664E3B">
        <w:rPr>
          <w:rFonts w:eastAsia="仿宋_GB2312" w:cs="仿宋_GB2312" w:hint="eastAsia"/>
        </w:rPr>
        <w:t>，</w:t>
      </w:r>
      <w:r w:rsidRPr="00664E3B">
        <w:rPr>
          <w:rFonts w:eastAsia="仿宋_GB2312"/>
        </w:rPr>
        <w:t>5</w:t>
      </w:r>
      <w:r w:rsidRPr="00664E3B">
        <w:rPr>
          <w:rFonts w:eastAsia="仿宋_GB2312" w:cs="仿宋_GB2312" w:hint="eastAsia"/>
        </w:rPr>
        <w:t>年提高</w:t>
      </w:r>
      <w:r w:rsidRPr="00664E3B">
        <w:rPr>
          <w:rFonts w:eastAsia="仿宋_GB2312"/>
        </w:rPr>
        <w:t>8</w:t>
      </w:r>
      <w:r w:rsidRPr="00664E3B">
        <w:rPr>
          <w:rFonts w:eastAsia="仿宋_GB2312" w:cs="仿宋_GB2312" w:hint="eastAsia"/>
        </w:rPr>
        <w:t>个百分点，达到历史新高。社会消费品零售总额由</w:t>
      </w:r>
      <w:r w:rsidRPr="00664E3B">
        <w:rPr>
          <w:rFonts w:eastAsia="仿宋_GB2312"/>
        </w:rPr>
        <w:t>2010</w:t>
      </w:r>
      <w:r w:rsidRPr="00664E3B">
        <w:rPr>
          <w:rFonts w:eastAsia="仿宋_GB2312" w:cs="仿宋_GB2312" w:hint="eastAsia"/>
        </w:rPr>
        <w:t>年的</w:t>
      </w:r>
      <w:r w:rsidRPr="00664E3B">
        <w:rPr>
          <w:rFonts w:eastAsia="仿宋_GB2312"/>
        </w:rPr>
        <w:t>6809.6</w:t>
      </w:r>
      <w:r w:rsidRPr="00664E3B">
        <w:rPr>
          <w:rFonts w:eastAsia="仿宋_GB2312" w:cs="仿宋_GB2312" w:hint="eastAsia"/>
        </w:rPr>
        <w:t>亿元增加到</w:t>
      </w:r>
      <w:r w:rsidRPr="00664E3B">
        <w:rPr>
          <w:rFonts w:eastAsia="仿宋_GB2312"/>
        </w:rPr>
        <w:t>2015</w:t>
      </w:r>
      <w:r w:rsidRPr="00664E3B">
        <w:rPr>
          <w:rFonts w:eastAsia="仿宋_GB2312" w:cs="仿宋_GB2312" w:hint="eastAsia"/>
        </w:rPr>
        <w:t>年的</w:t>
      </w:r>
      <w:r w:rsidRPr="00664E3B">
        <w:rPr>
          <w:rFonts w:eastAsia="仿宋_GB2312"/>
        </w:rPr>
        <w:t>12773.8</w:t>
      </w:r>
      <w:r w:rsidRPr="00664E3B">
        <w:rPr>
          <w:rFonts w:eastAsia="仿宋_GB2312" w:cs="仿宋_GB2312" w:hint="eastAsia"/>
        </w:rPr>
        <w:t>亿元，总量比</w:t>
      </w:r>
      <w:r w:rsidRPr="00664E3B">
        <w:rPr>
          <w:rFonts w:eastAsia="仿宋_GB2312"/>
        </w:rPr>
        <w:t>2010</w:t>
      </w:r>
      <w:r w:rsidRPr="00664E3B">
        <w:rPr>
          <w:rFonts w:eastAsia="仿宋_GB2312" w:cs="仿宋_GB2312" w:hint="eastAsia"/>
        </w:rPr>
        <w:t>年增长近</w:t>
      </w:r>
      <w:r w:rsidRPr="00664E3B">
        <w:rPr>
          <w:rFonts w:eastAsia="仿宋_GB2312"/>
        </w:rPr>
        <w:t>1</w:t>
      </w:r>
      <w:r w:rsidRPr="00664E3B">
        <w:rPr>
          <w:rFonts w:eastAsia="仿宋_GB2312" w:cs="仿宋_GB2312" w:hint="eastAsia"/>
        </w:rPr>
        <w:t>倍；</w:t>
      </w:r>
      <w:r w:rsidRPr="00664E3B">
        <w:rPr>
          <w:rFonts w:eastAsia="仿宋_GB2312"/>
        </w:rPr>
        <w:t>5</w:t>
      </w:r>
      <w:r w:rsidRPr="00664E3B">
        <w:rPr>
          <w:rFonts w:eastAsia="仿宋_GB2312" w:cs="仿宋_GB2312" w:hint="eastAsia"/>
        </w:rPr>
        <w:t>年年均增长</w:t>
      </w:r>
      <w:r w:rsidRPr="00664E3B">
        <w:rPr>
          <w:rFonts w:eastAsia="仿宋_GB2312"/>
        </w:rPr>
        <w:t>13.4%</w:t>
      </w:r>
      <w:r w:rsidRPr="00664E3B">
        <w:rPr>
          <w:rFonts w:eastAsia="仿宋_GB2312" w:cs="仿宋_GB2312" w:hint="eastAsia"/>
        </w:rPr>
        <w:t>，对全省经济增长的贡献率达</w:t>
      </w:r>
      <w:r w:rsidRPr="00664E3B">
        <w:rPr>
          <w:rFonts w:eastAsia="仿宋_GB2312"/>
        </w:rPr>
        <w:t>60%</w:t>
      </w:r>
      <w:r w:rsidRPr="00664E3B">
        <w:rPr>
          <w:rFonts w:eastAsia="仿宋_GB2312" w:cs="仿宋_GB2312" w:hint="eastAsia"/>
        </w:rPr>
        <w:t>以上。</w:t>
      </w:r>
    </w:p>
    <w:p w:rsidR="00171BB8" w:rsidRPr="00664E3B" w:rsidRDefault="00171BB8" w:rsidP="00105C3E">
      <w:pPr>
        <w:pStyle w:val="ListParagraph"/>
        <w:topLinePunct/>
        <w:autoSpaceDE/>
        <w:autoSpaceDN/>
        <w:adjustRightInd w:val="0"/>
        <w:spacing w:line="580" w:lineRule="exact"/>
        <w:ind w:firstLineChars="196" w:firstLine="31680"/>
        <w:rPr>
          <w:rFonts w:eastAsia="仿宋_GB2312"/>
        </w:rPr>
      </w:pPr>
      <w:r w:rsidRPr="00664E3B">
        <w:rPr>
          <w:rFonts w:ascii="仿宋_GB2312" w:eastAsia="仿宋_GB2312" w:cs="仿宋_GB2312" w:hint="eastAsia"/>
          <w:b/>
          <w:bCs/>
        </w:rPr>
        <w:t>二是</w:t>
      </w:r>
      <w:r w:rsidRPr="00664E3B">
        <w:rPr>
          <w:rFonts w:ascii="仿宋_GB2312" w:eastAsia="仿宋_GB2312" w:cs="仿宋_GB2312" w:hint="eastAsia"/>
        </w:rPr>
        <w:t>内部结构逐步优化。</w:t>
      </w:r>
      <w:r w:rsidRPr="00664E3B">
        <w:rPr>
          <w:rFonts w:eastAsia="仿宋_GB2312" w:cs="仿宋_GB2312" w:hint="eastAsia"/>
          <w:kern w:val="2"/>
        </w:rPr>
        <w:t>重点行业保持平稳健康发展态势，</w:t>
      </w:r>
      <w:r w:rsidRPr="00664E3B">
        <w:rPr>
          <w:rFonts w:eastAsia="仿宋_GB2312"/>
          <w:kern w:val="2"/>
        </w:rPr>
        <w:t>“</w:t>
      </w:r>
      <w:r w:rsidRPr="00664E3B">
        <w:rPr>
          <w:rFonts w:eastAsia="仿宋_GB2312" w:cs="仿宋_GB2312" w:hint="eastAsia"/>
          <w:kern w:val="2"/>
        </w:rPr>
        <w:t>十二五</w:t>
      </w:r>
      <w:r w:rsidRPr="00664E3B">
        <w:rPr>
          <w:rFonts w:eastAsia="仿宋_GB2312"/>
          <w:kern w:val="2"/>
        </w:rPr>
        <w:t>”</w:t>
      </w:r>
      <w:r w:rsidRPr="00664E3B">
        <w:rPr>
          <w:rFonts w:eastAsia="仿宋_GB2312" w:cs="仿宋_GB2312" w:hint="eastAsia"/>
          <w:kern w:val="2"/>
        </w:rPr>
        <w:t>时期初步核算，交通运输、仓储和邮政业增加值年均增长</w:t>
      </w:r>
      <w:r w:rsidRPr="00664E3B">
        <w:rPr>
          <w:rFonts w:eastAsia="仿宋_GB2312"/>
          <w:kern w:val="2"/>
        </w:rPr>
        <w:t>6.7%</w:t>
      </w:r>
      <w:r w:rsidRPr="00664E3B">
        <w:rPr>
          <w:rFonts w:eastAsia="仿宋_GB2312" w:cs="仿宋_GB2312" w:hint="eastAsia"/>
          <w:kern w:val="2"/>
        </w:rPr>
        <w:t>、批发和零售业年均增长</w:t>
      </w:r>
      <w:r w:rsidRPr="00664E3B">
        <w:rPr>
          <w:rFonts w:eastAsia="仿宋_GB2312"/>
          <w:kern w:val="2"/>
        </w:rPr>
        <w:t>8.2%</w:t>
      </w:r>
      <w:r w:rsidRPr="00664E3B">
        <w:rPr>
          <w:rFonts w:eastAsia="仿宋_GB2312" w:cs="仿宋_GB2312" w:hint="eastAsia"/>
          <w:kern w:val="2"/>
        </w:rPr>
        <w:t>、住宿和餐饮业年均增长</w:t>
      </w:r>
      <w:r w:rsidRPr="00664E3B">
        <w:rPr>
          <w:rFonts w:eastAsia="仿宋_GB2312"/>
          <w:kern w:val="2"/>
        </w:rPr>
        <w:t>6.8%</w:t>
      </w:r>
      <w:r w:rsidRPr="00664E3B">
        <w:rPr>
          <w:rFonts w:eastAsia="仿宋_GB2312" w:cs="仿宋_GB2312" w:hint="eastAsia"/>
          <w:kern w:val="2"/>
        </w:rPr>
        <w:t>。生产性服务业稳步提高，其中金融业增加值年均增长</w:t>
      </w:r>
      <w:r w:rsidRPr="00664E3B">
        <w:rPr>
          <w:rFonts w:eastAsia="仿宋_GB2312"/>
          <w:kern w:val="2"/>
        </w:rPr>
        <w:t>14.7%</w:t>
      </w:r>
      <w:r>
        <w:rPr>
          <w:rFonts w:eastAsia="仿宋_GB2312" w:cs="仿宋_GB2312" w:hint="eastAsia"/>
          <w:kern w:val="2"/>
        </w:rPr>
        <w:t>。</w:t>
      </w:r>
      <w:r w:rsidRPr="00664E3B">
        <w:rPr>
          <w:rFonts w:eastAsia="仿宋_GB2312" w:cs="仿宋_GB2312" w:hint="eastAsia"/>
          <w:kern w:val="2"/>
        </w:rPr>
        <w:t>健康、家政、信息等</w:t>
      </w:r>
      <w:r w:rsidRPr="00664E3B">
        <w:rPr>
          <w:rFonts w:eastAsia="仿宋_GB2312" w:cs="仿宋_GB2312" w:hint="eastAsia"/>
        </w:rPr>
        <w:t>新兴服务产业蓬勃发展。</w:t>
      </w:r>
    </w:p>
    <w:p w:rsidR="00171BB8" w:rsidRPr="00664E3B" w:rsidRDefault="00171BB8" w:rsidP="00105C3E">
      <w:pPr>
        <w:topLinePunct/>
        <w:adjustRightInd w:val="0"/>
        <w:snapToGrid w:val="0"/>
        <w:spacing w:line="580" w:lineRule="exact"/>
        <w:ind w:firstLineChars="226" w:firstLine="31680"/>
        <w:rPr>
          <w:rFonts w:eastAsia="仿宋_GB2312"/>
          <w:color w:val="0000FF"/>
          <w:u w:val="single"/>
        </w:rPr>
      </w:pPr>
      <w:r w:rsidRPr="00664E3B">
        <w:rPr>
          <w:rFonts w:ascii="仿宋_GB2312" w:eastAsia="仿宋_GB2312" w:cs="仿宋_GB2312" w:hint="eastAsia"/>
          <w:b/>
          <w:bCs/>
          <w:snapToGrid w:val="0"/>
          <w:kern w:val="0"/>
        </w:rPr>
        <w:t>三是</w:t>
      </w:r>
      <w:r w:rsidRPr="00664E3B">
        <w:rPr>
          <w:rFonts w:ascii="仿宋_GB2312" w:eastAsia="仿宋_GB2312" w:cs="仿宋_GB2312" w:hint="eastAsia"/>
        </w:rPr>
        <w:t>改革开放稳步推进。</w:t>
      </w:r>
      <w:r w:rsidRPr="00664E3B">
        <w:rPr>
          <w:rFonts w:eastAsia="仿宋_GB2312" w:cs="仿宋_GB2312" w:hint="eastAsia"/>
        </w:rPr>
        <w:t>深入推进国家现代服务业综合试点省建设，积极推进工业企业分立生产性服务业改革，提升服务业市场化、社会化水平。落实国家</w:t>
      </w:r>
      <w:r w:rsidRPr="00664E3B">
        <w:rPr>
          <w:rFonts w:eastAsia="仿宋_GB2312"/>
        </w:rPr>
        <w:t>“</w:t>
      </w:r>
      <w:r w:rsidRPr="00664E3B">
        <w:rPr>
          <w:rFonts w:eastAsia="仿宋_GB2312" w:cs="仿宋_GB2312" w:hint="eastAsia"/>
        </w:rPr>
        <w:t>营改增</w:t>
      </w:r>
      <w:r w:rsidRPr="00664E3B">
        <w:rPr>
          <w:rFonts w:eastAsia="仿宋_GB2312"/>
        </w:rPr>
        <w:t>”</w:t>
      </w:r>
      <w:r w:rsidRPr="00664E3B">
        <w:rPr>
          <w:rFonts w:eastAsia="仿宋_GB2312" w:cs="仿宋_GB2312" w:hint="eastAsia"/>
        </w:rPr>
        <w:t>改革举措，推进服务业用水、用电、用气、用热与工业同价政策，大力推进向城区简政放权，深入实施工商登记制度改革，努力为服务业企业创造公平竞争环境。积极推进服务业领域扩大开放，</w:t>
      </w:r>
      <w:r w:rsidRPr="00664E3B">
        <w:rPr>
          <w:rFonts w:eastAsia="仿宋_GB2312"/>
        </w:rPr>
        <w:t>“</w:t>
      </w:r>
      <w:r w:rsidRPr="00664E3B">
        <w:rPr>
          <w:rFonts w:eastAsia="仿宋_GB2312" w:cs="仿宋_GB2312" w:hint="eastAsia"/>
        </w:rPr>
        <w:t>十二五</w:t>
      </w:r>
      <w:r w:rsidRPr="00664E3B">
        <w:rPr>
          <w:rFonts w:eastAsia="仿宋_GB2312"/>
        </w:rPr>
        <w:t>”</w:t>
      </w:r>
      <w:r w:rsidRPr="00664E3B">
        <w:rPr>
          <w:rFonts w:eastAsia="仿宋_GB2312" w:cs="仿宋_GB2312" w:hint="eastAsia"/>
        </w:rPr>
        <w:t>时期累计利用外资</w:t>
      </w:r>
      <w:r w:rsidRPr="00664E3B">
        <w:rPr>
          <w:rFonts w:eastAsia="仿宋_GB2312"/>
        </w:rPr>
        <w:t>498.7</w:t>
      </w:r>
      <w:r w:rsidRPr="00664E3B">
        <w:rPr>
          <w:rFonts w:eastAsia="仿宋_GB2312" w:cs="仿宋_GB2312" w:hint="eastAsia"/>
        </w:rPr>
        <w:t>亿美元，占全省利用外资的</w:t>
      </w:r>
      <w:r w:rsidRPr="00664E3B">
        <w:rPr>
          <w:rFonts w:eastAsia="仿宋_GB2312"/>
        </w:rPr>
        <w:t>43.8%</w:t>
      </w:r>
      <w:r w:rsidRPr="00664E3B">
        <w:rPr>
          <w:rFonts w:eastAsia="仿宋_GB2312" w:cs="仿宋_GB2312" w:hint="eastAsia"/>
        </w:rPr>
        <w:t>。</w:t>
      </w:r>
    </w:p>
    <w:p w:rsidR="00171BB8" w:rsidRPr="00664E3B" w:rsidRDefault="00171BB8" w:rsidP="00105C3E">
      <w:pPr>
        <w:pStyle w:val="ListParagraph"/>
        <w:topLinePunct/>
        <w:autoSpaceDE/>
        <w:autoSpaceDN/>
        <w:adjustRightInd w:val="0"/>
        <w:spacing w:line="580" w:lineRule="exact"/>
        <w:ind w:firstLineChars="226" w:firstLine="31680"/>
        <w:rPr>
          <w:rFonts w:eastAsia="仿宋_GB2312"/>
          <w:kern w:val="2"/>
        </w:rPr>
      </w:pPr>
      <w:r w:rsidRPr="00664E3B">
        <w:rPr>
          <w:rFonts w:ascii="仿宋_GB2312" w:eastAsia="仿宋_GB2312" w:cs="仿宋_GB2312" w:hint="eastAsia"/>
          <w:b/>
          <w:bCs/>
        </w:rPr>
        <w:t>四是</w:t>
      </w:r>
      <w:r w:rsidRPr="00664E3B">
        <w:rPr>
          <w:rFonts w:ascii="仿宋_GB2312" w:eastAsia="仿宋_GB2312" w:cs="仿宋_GB2312" w:hint="eastAsia"/>
        </w:rPr>
        <w:t>贡献比例持续攀升。</w:t>
      </w:r>
      <w:r w:rsidRPr="00664E3B">
        <w:rPr>
          <w:rFonts w:eastAsia="仿宋_GB2312" w:cs="仿宋_GB2312" w:hint="eastAsia"/>
          <w:kern w:val="2"/>
        </w:rPr>
        <w:t>“十二五”时期，服务业对地区生产总值增长贡献率年均达到</w:t>
      </w:r>
      <w:r w:rsidRPr="00664E3B">
        <w:rPr>
          <w:rFonts w:eastAsia="仿宋_GB2312"/>
          <w:kern w:val="2"/>
        </w:rPr>
        <w:t>51.4%</w:t>
      </w:r>
      <w:r w:rsidRPr="00664E3B">
        <w:rPr>
          <w:rFonts w:eastAsia="仿宋_GB2312" w:cs="仿宋_GB2312" w:hint="eastAsia"/>
          <w:kern w:val="2"/>
        </w:rPr>
        <w:t>，对经济增长的拉动作用愈发增强；服务业完成地方税收占全省地方税收的</w:t>
      </w:r>
      <w:r w:rsidRPr="00664E3B">
        <w:rPr>
          <w:rFonts w:eastAsia="仿宋_GB2312"/>
          <w:kern w:val="2"/>
        </w:rPr>
        <w:t>63.6%</w:t>
      </w:r>
      <w:r w:rsidRPr="00664E3B">
        <w:rPr>
          <w:rFonts w:eastAsia="仿宋_GB2312" w:cs="仿宋_GB2312" w:hint="eastAsia"/>
          <w:kern w:val="2"/>
        </w:rPr>
        <w:t>；服务业从业人员占全社会从业人员比重达到</w:t>
      </w:r>
      <w:r w:rsidRPr="00664E3B">
        <w:rPr>
          <w:rFonts w:eastAsia="仿宋_GB2312"/>
          <w:kern w:val="2"/>
        </w:rPr>
        <w:t>45.4%</w:t>
      </w:r>
      <w:r w:rsidRPr="00664E3B">
        <w:rPr>
          <w:rFonts w:eastAsia="仿宋_GB2312" w:cs="仿宋_GB2312" w:hint="eastAsia"/>
          <w:kern w:val="2"/>
        </w:rPr>
        <w:t>，比</w:t>
      </w:r>
      <w:r w:rsidRPr="00664E3B">
        <w:rPr>
          <w:rFonts w:eastAsia="仿宋_GB2312"/>
          <w:kern w:val="2"/>
        </w:rPr>
        <w:t>2010</w:t>
      </w:r>
      <w:r w:rsidRPr="00664E3B">
        <w:rPr>
          <w:rFonts w:eastAsia="仿宋_GB2312" w:cs="仿宋_GB2312" w:hint="eastAsia"/>
          <w:kern w:val="2"/>
        </w:rPr>
        <w:t>年提高</w:t>
      </w:r>
      <w:r w:rsidRPr="00664E3B">
        <w:rPr>
          <w:rFonts w:eastAsia="仿宋_GB2312"/>
          <w:kern w:val="2"/>
        </w:rPr>
        <w:t>3.4</w:t>
      </w:r>
      <w:r w:rsidRPr="00664E3B">
        <w:rPr>
          <w:rFonts w:eastAsia="仿宋_GB2312" w:cs="仿宋_GB2312" w:hint="eastAsia"/>
          <w:kern w:val="2"/>
        </w:rPr>
        <w:t>个百分点，服务业固定资产投资占全省固定资产投资的</w:t>
      </w:r>
      <w:r w:rsidRPr="00664E3B">
        <w:rPr>
          <w:rFonts w:eastAsia="仿宋_GB2312"/>
          <w:kern w:val="2"/>
        </w:rPr>
        <w:t>55.6%</w:t>
      </w:r>
      <w:r w:rsidRPr="00664E3B">
        <w:rPr>
          <w:rFonts w:eastAsia="仿宋_GB2312" w:cs="仿宋_GB2312" w:hint="eastAsia"/>
          <w:kern w:val="2"/>
        </w:rPr>
        <w:t>。服务业成为吸纳社会就业、提高城乡居民收入的重要渠道。</w:t>
      </w:r>
    </w:p>
    <w:p w:rsidR="00171BB8" w:rsidRPr="00664E3B" w:rsidRDefault="00171BB8" w:rsidP="00105C3E">
      <w:pPr>
        <w:pStyle w:val="ListParagraph"/>
        <w:topLinePunct/>
        <w:autoSpaceDE/>
        <w:autoSpaceDN/>
        <w:adjustRightInd w:val="0"/>
        <w:spacing w:line="580" w:lineRule="exact"/>
        <w:ind w:firstLineChars="226" w:firstLine="31680"/>
        <w:rPr>
          <w:rFonts w:eastAsia="仿宋_GB2312"/>
        </w:rPr>
      </w:pPr>
      <w:r w:rsidRPr="00664E3B">
        <w:rPr>
          <w:rFonts w:ascii="仿宋_GB2312" w:eastAsia="仿宋_GB2312" w:cs="仿宋_GB2312" w:hint="eastAsia"/>
          <w:b/>
          <w:bCs/>
        </w:rPr>
        <w:t>五是</w:t>
      </w:r>
      <w:r w:rsidRPr="00664E3B">
        <w:rPr>
          <w:rFonts w:ascii="仿宋_GB2312" w:eastAsia="仿宋_GB2312" w:cs="仿宋_GB2312" w:hint="eastAsia"/>
        </w:rPr>
        <w:t>集聚发展格局逐步形成。</w:t>
      </w:r>
      <w:r w:rsidRPr="00664E3B">
        <w:rPr>
          <w:rFonts w:eastAsia="仿宋_GB2312" w:cs="仿宋_GB2312" w:hint="eastAsia"/>
        </w:rPr>
        <w:t>加大现代服务业集聚区建设力度，促进生产性服务业集聚集约发展，“十二五”期间，全省服务业集聚区规模扩大了三倍，到</w:t>
      </w:r>
      <w:r w:rsidRPr="00664E3B">
        <w:rPr>
          <w:rFonts w:eastAsia="仿宋_GB2312"/>
        </w:rPr>
        <w:t>2015</w:t>
      </w:r>
      <w:r w:rsidRPr="00664E3B">
        <w:rPr>
          <w:rFonts w:eastAsia="仿宋_GB2312" w:cs="仿宋_GB2312" w:hint="eastAsia"/>
        </w:rPr>
        <w:t>年底，全省服务业集聚区主营业务收入超过</w:t>
      </w:r>
      <w:r w:rsidRPr="00664E3B">
        <w:rPr>
          <w:rFonts w:eastAsia="仿宋_GB2312"/>
        </w:rPr>
        <w:t>1</w:t>
      </w:r>
      <w:r w:rsidRPr="00664E3B">
        <w:rPr>
          <w:rFonts w:eastAsia="仿宋_GB2312" w:cs="仿宋_GB2312" w:hint="eastAsia"/>
        </w:rPr>
        <w:t>万亿元。全省评审认定省级服务业集聚区</w:t>
      </w:r>
      <w:r w:rsidRPr="00664E3B">
        <w:rPr>
          <w:rFonts w:eastAsia="仿宋_GB2312"/>
        </w:rPr>
        <w:t>100</w:t>
      </w:r>
      <w:r w:rsidRPr="00664E3B">
        <w:rPr>
          <w:rFonts w:eastAsia="仿宋_GB2312" w:cs="仿宋_GB2312" w:hint="eastAsia"/>
        </w:rPr>
        <w:t>个、示范服务业集聚区</w:t>
      </w:r>
      <w:r w:rsidRPr="00664E3B">
        <w:rPr>
          <w:rFonts w:eastAsia="仿宋_GB2312"/>
        </w:rPr>
        <w:t>20</w:t>
      </w:r>
      <w:r w:rsidRPr="00664E3B">
        <w:rPr>
          <w:rFonts w:eastAsia="仿宋_GB2312" w:cs="仿宋_GB2312" w:hint="eastAsia"/>
        </w:rPr>
        <w:t>个。省级集聚区营业收入占全部集聚区收入</w:t>
      </w:r>
      <w:r w:rsidRPr="00664E3B">
        <w:rPr>
          <w:rFonts w:eastAsia="仿宋_GB2312"/>
        </w:rPr>
        <w:t>75%</w:t>
      </w:r>
      <w:r w:rsidRPr="00664E3B">
        <w:rPr>
          <w:rFonts w:eastAsia="仿宋_GB2312" w:cs="仿宋_GB2312" w:hint="eastAsia"/>
        </w:rPr>
        <w:t>以上。现代物流、信息技术服务、金融服务、文化服务、商务服务等新型业态服务业集聚区不断发展壮大。</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664E3B">
        <w:rPr>
          <w:rFonts w:eastAsia="仿宋_GB2312"/>
          <w:snapToGrid w:val="0"/>
          <w:kern w:val="0"/>
        </w:rPr>
        <w:t>“</w:t>
      </w:r>
      <w:r w:rsidRPr="00664E3B">
        <w:rPr>
          <w:rFonts w:eastAsia="仿宋_GB2312" w:cs="仿宋_GB2312" w:hint="eastAsia"/>
          <w:snapToGrid w:val="0"/>
          <w:kern w:val="0"/>
        </w:rPr>
        <w:t>十二五</w:t>
      </w:r>
      <w:r w:rsidRPr="00664E3B">
        <w:rPr>
          <w:rFonts w:eastAsia="仿宋_GB2312"/>
          <w:snapToGrid w:val="0"/>
          <w:kern w:val="0"/>
        </w:rPr>
        <w:t>”</w:t>
      </w:r>
      <w:r w:rsidRPr="00664E3B">
        <w:rPr>
          <w:rFonts w:eastAsia="仿宋_GB2312" w:cs="仿宋_GB2312" w:hint="eastAsia"/>
          <w:snapToGrid w:val="0"/>
          <w:kern w:val="0"/>
        </w:rPr>
        <w:t>期间，我省服务业发展虽然取得了显著成绩，但也</w:t>
      </w:r>
      <w:r w:rsidRPr="00664E3B">
        <w:rPr>
          <w:rFonts w:eastAsia="仿宋_GB2312" w:cs="仿宋_GB2312" w:hint="eastAsia"/>
        </w:rPr>
        <w:t>要</w:t>
      </w:r>
      <w:r w:rsidRPr="00664E3B">
        <w:rPr>
          <w:rFonts w:eastAsia="仿宋_GB2312" w:cs="仿宋_GB2312" w:hint="eastAsia"/>
          <w:snapToGrid w:val="0"/>
          <w:kern w:val="0"/>
        </w:rPr>
        <w:t>清醒地看到，服务业占</w:t>
      </w:r>
      <w:r w:rsidRPr="00664E3B">
        <w:rPr>
          <w:rFonts w:eastAsia="仿宋_GB2312"/>
          <w:snapToGrid w:val="0"/>
          <w:kern w:val="0"/>
        </w:rPr>
        <w:t>GDP</w:t>
      </w:r>
      <w:r w:rsidRPr="00664E3B">
        <w:rPr>
          <w:rFonts w:eastAsia="仿宋_GB2312" w:cs="仿宋_GB2312" w:hint="eastAsia"/>
          <w:snapToGrid w:val="0"/>
          <w:kern w:val="0"/>
        </w:rPr>
        <w:t>的比重偏低，生产性服务业的支撑作用还不强，生活性服务业质量有待提高，农村服务业基础比较薄弱，服务业的潜力尚未得到充分发挥。服务业企业竞争力不强，缺少一批创新型、领军型大企业大集团；改革开放力度不够，体制改革进展缓慢，各类行政审批多，准入门槛多、资格认证多，营商环境亟待改善。</w:t>
      </w:r>
    </w:p>
    <w:p w:rsidR="00171BB8" w:rsidRDefault="00171BB8" w:rsidP="00105C3E">
      <w:pPr>
        <w:topLinePunct/>
        <w:adjustRightInd w:val="0"/>
        <w:snapToGrid w:val="0"/>
        <w:spacing w:line="580" w:lineRule="exact"/>
        <w:ind w:firstLine="31680"/>
        <w:rPr>
          <w:rFonts w:eastAsia="仿宋_GB2312"/>
        </w:rPr>
      </w:pPr>
      <w:r w:rsidRPr="00664E3B">
        <w:rPr>
          <w:rFonts w:eastAsia="仿宋_GB2312"/>
        </w:rPr>
        <w:t xml:space="preserve"> “</w:t>
      </w:r>
      <w:r w:rsidRPr="00664E3B">
        <w:rPr>
          <w:rFonts w:eastAsia="仿宋_GB2312" w:cs="仿宋_GB2312" w:hint="eastAsia"/>
        </w:rPr>
        <w:t>十三五</w:t>
      </w:r>
      <w:r w:rsidRPr="00664E3B">
        <w:rPr>
          <w:rFonts w:eastAsia="仿宋_GB2312"/>
        </w:rPr>
        <w:t>”</w:t>
      </w:r>
      <w:r w:rsidRPr="00664E3B">
        <w:rPr>
          <w:rFonts w:eastAsia="仿宋_GB2312" w:cs="仿宋_GB2312" w:hint="eastAsia"/>
        </w:rPr>
        <w:t>时期，我国经济发展进入新常态。国内外环境依然严峻复杂，机遇与挑战相互交织，时和势总体于我有利，我国发展的重要战略机遇期仍然存在。服务业面临的经济形势和运行态势总体是好的，经济发展长期向好的基本面没有变，经济持续增长的良好支撑基础和条件没有变，经济结构调整优化的前进态势没有变。辽宁服务业面临难得的重要发展机遇，加快全省服务业发展，具有诸多优势和有利条件。</w:t>
      </w:r>
      <w:r w:rsidRPr="00664E3B">
        <w:rPr>
          <w:rFonts w:ascii="仿宋_GB2312" w:eastAsia="仿宋_GB2312" w:cs="仿宋_GB2312" w:hint="eastAsia"/>
          <w:b/>
          <w:bCs/>
        </w:rPr>
        <w:t>一是</w:t>
      </w:r>
      <w:r w:rsidRPr="00664E3B">
        <w:rPr>
          <w:rFonts w:eastAsia="仿宋_GB2312" w:cs="仿宋_GB2312" w:hint="eastAsia"/>
        </w:rPr>
        <w:t>工业化程度较高，国家实施《中国制造</w:t>
      </w:r>
      <w:r w:rsidRPr="00664E3B">
        <w:rPr>
          <w:rFonts w:eastAsia="仿宋_GB2312"/>
        </w:rPr>
        <w:t>2025</w:t>
      </w:r>
      <w:r w:rsidRPr="00664E3B">
        <w:rPr>
          <w:rFonts w:eastAsia="仿宋_GB2312" w:cs="仿宋_GB2312" w:hint="eastAsia"/>
        </w:rPr>
        <w:t>》，为生产性服务业发展提供了大规模的市场需求，创造了必要的基础条件；</w:t>
      </w:r>
      <w:r w:rsidRPr="00664E3B">
        <w:rPr>
          <w:rFonts w:ascii="仿宋_GB2312" w:eastAsia="仿宋_GB2312" w:cs="仿宋_GB2312" w:hint="eastAsia"/>
          <w:b/>
          <w:bCs/>
        </w:rPr>
        <w:t>二是</w:t>
      </w:r>
      <w:r w:rsidRPr="00664E3B">
        <w:rPr>
          <w:rFonts w:eastAsia="仿宋_GB2312" w:cs="仿宋_GB2312" w:hint="eastAsia"/>
        </w:rPr>
        <w:t>城镇人口规模较大，实施户籍制度改革，推进农业转移人口市民化，为生活性服务业发展提供了巨大潜力和支撑，为服务业创新发展提供了广阔空间；</w:t>
      </w:r>
      <w:r w:rsidRPr="00664E3B">
        <w:rPr>
          <w:rFonts w:ascii="仿宋_GB2312" w:eastAsia="仿宋_GB2312" w:cs="仿宋_GB2312" w:hint="eastAsia"/>
          <w:b/>
          <w:bCs/>
        </w:rPr>
        <w:t>三是</w:t>
      </w:r>
      <w:r w:rsidRPr="00664E3B">
        <w:rPr>
          <w:rFonts w:eastAsia="仿宋_GB2312" w:cs="仿宋_GB2312" w:hint="eastAsia"/>
        </w:rPr>
        <w:t>独特的区位优势、完善的基础设施和厚重的历史文化底蕴，为服务业发展奠定了坚实基础；</w:t>
      </w:r>
      <w:r w:rsidRPr="00664E3B">
        <w:rPr>
          <w:rFonts w:ascii="仿宋_GB2312" w:eastAsia="仿宋_GB2312" w:cs="仿宋_GB2312" w:hint="eastAsia"/>
          <w:b/>
          <w:bCs/>
        </w:rPr>
        <w:t>四是</w:t>
      </w:r>
      <w:r w:rsidRPr="00664E3B">
        <w:rPr>
          <w:rFonts w:eastAsia="仿宋_GB2312" w:cs="仿宋_GB2312" w:hint="eastAsia"/>
        </w:rPr>
        <w:t>国家实施新一轮东北老工业基地振兴发展的重大战略，明确提出近期要在生产性服务业、旅游产业、文化产业、电子商务等方面给予我省政策支持，必将为服务业发展带来新的增长点；</w:t>
      </w:r>
      <w:r w:rsidRPr="00664E3B">
        <w:rPr>
          <w:rFonts w:ascii="仿宋_GB2312" w:eastAsia="仿宋_GB2312" w:cs="仿宋_GB2312" w:hint="eastAsia"/>
          <w:b/>
          <w:bCs/>
        </w:rPr>
        <w:t>五是</w:t>
      </w:r>
      <w:r w:rsidRPr="00664E3B">
        <w:rPr>
          <w:rFonts w:eastAsia="仿宋_GB2312" w:cs="仿宋_GB2312" w:hint="eastAsia"/>
        </w:rPr>
        <w:t>国家实施</w:t>
      </w:r>
      <w:r w:rsidRPr="00664E3B">
        <w:rPr>
          <w:rFonts w:eastAsia="仿宋_GB2312"/>
        </w:rPr>
        <w:t>“</w:t>
      </w:r>
      <w:r w:rsidRPr="00664E3B">
        <w:rPr>
          <w:rFonts w:eastAsia="仿宋_GB2312" w:cs="仿宋_GB2312" w:hint="eastAsia"/>
        </w:rPr>
        <w:t>一带一路</w:t>
      </w:r>
      <w:r w:rsidRPr="00664E3B">
        <w:rPr>
          <w:rFonts w:eastAsia="仿宋_GB2312"/>
        </w:rPr>
        <w:t>”</w:t>
      </w:r>
      <w:r w:rsidRPr="00664E3B">
        <w:rPr>
          <w:rFonts w:eastAsia="仿宋_GB2312" w:cs="仿宋_GB2312" w:hint="eastAsia"/>
        </w:rPr>
        <w:t>、京津冀和长江经济带协同发展战略，为服务业发展创造了新的机遇。特别是一直以来，省委、省政府高度重视服务业发展，实施了一系列政策措施，全省上下加快服务业发展的氛围已经形成。</w:t>
      </w:r>
    </w:p>
    <w:p w:rsidR="00171BB8" w:rsidRPr="00664E3B" w:rsidRDefault="00171BB8" w:rsidP="00105C3E">
      <w:pPr>
        <w:topLinePunct/>
        <w:adjustRightInd w:val="0"/>
        <w:snapToGrid w:val="0"/>
        <w:spacing w:line="580" w:lineRule="exact"/>
        <w:ind w:firstLine="31680"/>
        <w:rPr>
          <w:rFonts w:eastAsia="仿宋_GB2312"/>
        </w:rPr>
      </w:pPr>
    </w:p>
    <w:p w:rsidR="00171BB8" w:rsidRPr="00664E3B" w:rsidRDefault="00171BB8" w:rsidP="00664E3B">
      <w:pPr>
        <w:topLinePunct/>
        <w:adjustRightInd w:val="0"/>
        <w:snapToGrid w:val="0"/>
        <w:spacing w:line="580" w:lineRule="exact"/>
        <w:ind w:firstLineChars="0" w:firstLine="0"/>
        <w:jc w:val="center"/>
        <w:rPr>
          <w:rFonts w:ascii="华文中宋" w:eastAsia="华文中宋" w:hAnsi="华文中宋"/>
          <w:b/>
          <w:bCs/>
        </w:rPr>
      </w:pPr>
      <w:r w:rsidRPr="00664E3B">
        <w:rPr>
          <w:rFonts w:ascii="华文中宋" w:eastAsia="华文中宋" w:hAnsi="华文中宋" w:cs="华文中宋" w:hint="eastAsia"/>
          <w:b/>
          <w:bCs/>
        </w:rPr>
        <w:t>第二章</w:t>
      </w:r>
      <w:r w:rsidRPr="00664E3B">
        <w:rPr>
          <w:rFonts w:ascii="华文中宋" w:eastAsia="华文中宋" w:hAnsi="华文中宋" w:cs="华文中宋"/>
          <w:b/>
          <w:bCs/>
        </w:rPr>
        <w:t xml:space="preserve">  </w:t>
      </w:r>
      <w:r w:rsidRPr="00664E3B">
        <w:rPr>
          <w:rFonts w:ascii="华文中宋" w:eastAsia="华文中宋" w:hAnsi="华文中宋" w:cs="华文中宋" w:hint="eastAsia"/>
          <w:b/>
          <w:bCs/>
        </w:rPr>
        <w:t>总体要求</w:t>
      </w:r>
    </w:p>
    <w:p w:rsidR="00171BB8" w:rsidRPr="00664E3B" w:rsidRDefault="00171BB8" w:rsidP="00105C3E">
      <w:pPr>
        <w:topLinePunct/>
        <w:adjustRightInd w:val="0"/>
        <w:snapToGrid w:val="0"/>
        <w:spacing w:line="580" w:lineRule="exact"/>
        <w:ind w:firstLineChars="197" w:firstLine="31680"/>
        <w:rPr>
          <w:rFonts w:eastAsia="黑体"/>
        </w:rPr>
      </w:pPr>
      <w:r w:rsidRPr="00664E3B">
        <w:rPr>
          <w:rFonts w:eastAsia="黑体" w:cs="黑体" w:hint="eastAsia"/>
        </w:rPr>
        <w:t>一、指导思想</w:t>
      </w:r>
    </w:p>
    <w:p w:rsidR="00171BB8" w:rsidRPr="00664E3B" w:rsidRDefault="00171BB8" w:rsidP="00105C3E">
      <w:pPr>
        <w:topLinePunct/>
        <w:adjustRightInd w:val="0"/>
        <w:snapToGrid w:val="0"/>
        <w:spacing w:line="580" w:lineRule="exact"/>
        <w:ind w:firstLineChars="197" w:firstLine="31680"/>
        <w:rPr>
          <w:rFonts w:eastAsia="仿宋_GB2312"/>
        </w:rPr>
      </w:pPr>
      <w:r w:rsidRPr="00664E3B">
        <w:rPr>
          <w:rFonts w:eastAsia="仿宋_GB2312" w:cs="仿宋_GB2312" w:hint="eastAsia"/>
        </w:rPr>
        <w:t>全面贯彻党的十八大和十八届五中全会精神，深入贯彻落实习近平总书记系列重要讲话精神，按照总书记提出的“四个着力要求”，将发展服务业作为加快推进产业结构调整、转变经济增长方式、提高经济发展质量和效益、实现全面协调可持续发展的重要途径，牢固树立创新、协调、绿色、开放、共享的发展理念，深入实施创新驱动、改革驱动、市场驱动、开放驱动，推进生产性服务业与先进制造业相互融合，生活性服务业与扩大居民消费相互促进，推动生产性服务业聚集化、生活性服务业便利化、公共服务业均等化，实现服务业比重明显提高、结构明显优化、竞争力明显增强，为建设制造业强省提供强大支撑，为实现辽宁老工业基地新一轮全面振兴奠定坚实基础。</w:t>
      </w:r>
    </w:p>
    <w:p w:rsidR="00171BB8" w:rsidRPr="00664E3B" w:rsidRDefault="00171BB8" w:rsidP="00105C3E">
      <w:pPr>
        <w:topLinePunct/>
        <w:adjustRightInd w:val="0"/>
        <w:snapToGrid w:val="0"/>
        <w:spacing w:line="580" w:lineRule="exact"/>
        <w:ind w:firstLineChars="197" w:firstLine="31680"/>
        <w:rPr>
          <w:rFonts w:eastAsia="黑体"/>
        </w:rPr>
      </w:pPr>
      <w:r w:rsidRPr="00664E3B">
        <w:rPr>
          <w:rFonts w:eastAsia="黑体" w:cs="黑体" w:hint="eastAsia"/>
        </w:rPr>
        <w:t>二、基本原则</w:t>
      </w:r>
    </w:p>
    <w:p w:rsidR="00171BB8" w:rsidRPr="00664E3B" w:rsidRDefault="00171BB8" w:rsidP="00105C3E">
      <w:pPr>
        <w:topLinePunct/>
        <w:adjustRightInd w:val="0"/>
        <w:snapToGrid w:val="0"/>
        <w:spacing w:line="580" w:lineRule="exact"/>
        <w:ind w:firstLineChars="197" w:firstLine="31680"/>
        <w:rPr>
          <w:rFonts w:eastAsia="仿宋_GB2312"/>
        </w:rPr>
      </w:pPr>
      <w:r w:rsidRPr="00664E3B">
        <w:rPr>
          <w:rFonts w:ascii="仿宋_GB2312" w:eastAsia="仿宋_GB2312" w:cs="仿宋_GB2312"/>
        </w:rPr>
        <w:t>1</w:t>
      </w:r>
      <w:r w:rsidRPr="00664E3B">
        <w:rPr>
          <w:rFonts w:ascii="仿宋_GB2312" w:eastAsia="仿宋_GB2312" w:cs="仿宋_GB2312" w:hint="eastAsia"/>
        </w:rPr>
        <w:t>、坚持深化改革。</w:t>
      </w:r>
      <w:r w:rsidRPr="00664E3B">
        <w:rPr>
          <w:rFonts w:eastAsia="仿宋_GB2312" w:cs="仿宋_GB2312" w:hint="eastAsia"/>
        </w:rPr>
        <w:t>着力完善体制机制，坚持把深化改革作为发展服务业的根本动力，大力推进简政放权、放管结合、优化服务，充分发挥市场配置资源的决定性作用，为各类市场主体营造公平竞争的市场环境和法治环境。</w:t>
      </w:r>
    </w:p>
    <w:p w:rsidR="00171BB8" w:rsidRPr="00664E3B" w:rsidRDefault="00171BB8" w:rsidP="00105C3E">
      <w:pPr>
        <w:topLinePunct/>
        <w:adjustRightInd w:val="0"/>
        <w:snapToGrid w:val="0"/>
        <w:spacing w:line="580" w:lineRule="exact"/>
        <w:ind w:firstLineChars="197" w:firstLine="31680"/>
        <w:rPr>
          <w:rFonts w:eastAsia="仿宋_GB2312"/>
        </w:rPr>
      </w:pPr>
      <w:r w:rsidRPr="00664E3B">
        <w:rPr>
          <w:rFonts w:ascii="仿宋_GB2312" w:eastAsia="仿宋_GB2312" w:cs="仿宋_GB2312"/>
        </w:rPr>
        <w:t>2</w:t>
      </w:r>
      <w:r w:rsidRPr="00664E3B">
        <w:rPr>
          <w:rFonts w:ascii="仿宋_GB2312" w:eastAsia="仿宋_GB2312" w:cs="仿宋_GB2312" w:hint="eastAsia"/>
        </w:rPr>
        <w:t>、坚持产业融合。</w:t>
      </w:r>
      <w:r w:rsidRPr="00664E3B">
        <w:rPr>
          <w:rFonts w:eastAsia="仿宋_GB2312" w:cs="仿宋_GB2312" w:hint="eastAsia"/>
        </w:rPr>
        <w:t>着力推进结构调整，坚持市场化、产业化、社会化的方向，拓展服务业发展新领域，创新服务业发展新模式，推进现代服务业与先进制造业和现代农业相互支撑、联动发展；推进服务业内部行业之间相互渗透、融合发展，促进全省产业结构优化，构建和完善现代产业体系。</w:t>
      </w:r>
    </w:p>
    <w:p w:rsidR="00171BB8" w:rsidRPr="00664E3B" w:rsidRDefault="00171BB8" w:rsidP="00105C3E">
      <w:pPr>
        <w:topLinePunct/>
        <w:adjustRightInd w:val="0"/>
        <w:snapToGrid w:val="0"/>
        <w:spacing w:line="580" w:lineRule="exact"/>
        <w:ind w:firstLineChars="197" w:firstLine="31680"/>
        <w:rPr>
          <w:rFonts w:eastAsia="楷体_GB2312"/>
          <w:b/>
          <w:bCs/>
        </w:rPr>
      </w:pPr>
      <w:r w:rsidRPr="00664E3B">
        <w:rPr>
          <w:rFonts w:ascii="仿宋_GB2312" w:eastAsia="仿宋_GB2312" w:cs="仿宋_GB2312"/>
        </w:rPr>
        <w:t>3</w:t>
      </w:r>
      <w:r w:rsidRPr="00664E3B">
        <w:rPr>
          <w:rFonts w:ascii="仿宋_GB2312" w:eastAsia="仿宋_GB2312" w:cs="仿宋_GB2312" w:hint="eastAsia"/>
        </w:rPr>
        <w:t>、坚持创新发展。</w:t>
      </w:r>
      <w:r w:rsidRPr="00664E3B">
        <w:rPr>
          <w:rFonts w:eastAsia="仿宋_GB2312" w:cs="仿宋_GB2312" w:hint="eastAsia"/>
        </w:rPr>
        <w:t>着力鼓励创新创业，推动服务业领域科技创新、产业创新、企业创新、市场创新、产品创新、业态创新、管理创新，以创新引领和支撑服务业加快发展。培植创业文化，搭建创业平台，推动大众创业、草根创业，培育和壮大服务业市场主体。</w:t>
      </w:r>
    </w:p>
    <w:p w:rsidR="00171BB8" w:rsidRPr="00664E3B" w:rsidRDefault="00171BB8" w:rsidP="00105C3E">
      <w:pPr>
        <w:topLinePunct/>
        <w:adjustRightInd w:val="0"/>
        <w:snapToGrid w:val="0"/>
        <w:spacing w:line="580" w:lineRule="exact"/>
        <w:ind w:firstLineChars="197" w:firstLine="31680"/>
        <w:rPr>
          <w:rFonts w:eastAsia="仿宋_GB2312"/>
        </w:rPr>
      </w:pPr>
      <w:r w:rsidRPr="00664E3B">
        <w:rPr>
          <w:rFonts w:ascii="仿宋_GB2312" w:eastAsia="仿宋_GB2312" w:cs="仿宋_GB2312"/>
        </w:rPr>
        <w:t>4</w:t>
      </w:r>
      <w:r w:rsidRPr="00664E3B">
        <w:rPr>
          <w:rFonts w:ascii="仿宋_GB2312" w:eastAsia="仿宋_GB2312" w:cs="仿宋_GB2312" w:hint="eastAsia"/>
        </w:rPr>
        <w:t>、坚持民生优先。</w:t>
      </w:r>
      <w:r w:rsidRPr="00664E3B">
        <w:rPr>
          <w:rFonts w:eastAsia="仿宋_GB2312" w:cs="仿宋_GB2312" w:hint="eastAsia"/>
        </w:rPr>
        <w:t>着力保障和改善民生，在保障基本公共服务有效供给的基础上，适应居民消费需求新变化，积极发展健康、文体、休闲、家政、养老等服务行业，使民生改善与经济发展有效对接、相得益彰。</w:t>
      </w:r>
    </w:p>
    <w:p w:rsidR="00171BB8" w:rsidRPr="00664E3B" w:rsidRDefault="00171BB8" w:rsidP="00105C3E">
      <w:pPr>
        <w:topLinePunct/>
        <w:adjustRightInd w:val="0"/>
        <w:snapToGrid w:val="0"/>
        <w:spacing w:line="580" w:lineRule="exact"/>
        <w:ind w:firstLineChars="197" w:firstLine="31680"/>
        <w:rPr>
          <w:rFonts w:eastAsia="仿宋_GB2312"/>
        </w:rPr>
      </w:pPr>
      <w:r w:rsidRPr="00664E3B">
        <w:rPr>
          <w:rFonts w:ascii="仿宋_GB2312" w:eastAsia="仿宋_GB2312" w:cs="仿宋_GB2312"/>
        </w:rPr>
        <w:t>5</w:t>
      </w:r>
      <w:r w:rsidRPr="00664E3B">
        <w:rPr>
          <w:rFonts w:ascii="仿宋_GB2312" w:eastAsia="仿宋_GB2312" w:cs="仿宋_GB2312" w:hint="eastAsia"/>
        </w:rPr>
        <w:t>、坚持扩大开放。</w:t>
      </w:r>
      <w:r w:rsidRPr="00664E3B">
        <w:rPr>
          <w:rFonts w:eastAsia="仿宋_GB2312" w:cs="仿宋_GB2312" w:hint="eastAsia"/>
        </w:rPr>
        <w:t>推进服务业领域有序开放，坚持</w:t>
      </w:r>
      <w:r w:rsidRPr="00664E3B">
        <w:rPr>
          <w:rFonts w:eastAsia="仿宋_GB2312"/>
        </w:rPr>
        <w:t>“</w:t>
      </w:r>
      <w:r w:rsidRPr="00664E3B">
        <w:rPr>
          <w:rFonts w:eastAsia="仿宋_GB2312" w:cs="仿宋_GB2312" w:hint="eastAsia"/>
        </w:rPr>
        <w:t>引进来</w:t>
      </w:r>
      <w:r w:rsidRPr="00664E3B">
        <w:rPr>
          <w:rFonts w:eastAsia="仿宋_GB2312"/>
        </w:rPr>
        <w:t>”</w:t>
      </w:r>
      <w:r w:rsidRPr="00664E3B">
        <w:rPr>
          <w:rFonts w:eastAsia="仿宋_GB2312" w:cs="仿宋_GB2312" w:hint="eastAsia"/>
        </w:rPr>
        <w:t>与</w:t>
      </w:r>
      <w:r w:rsidRPr="00664E3B">
        <w:rPr>
          <w:rFonts w:eastAsia="仿宋_GB2312"/>
        </w:rPr>
        <w:t>“</w:t>
      </w:r>
      <w:r w:rsidRPr="00664E3B">
        <w:rPr>
          <w:rFonts w:eastAsia="仿宋_GB2312" w:cs="仿宋_GB2312" w:hint="eastAsia"/>
        </w:rPr>
        <w:t>走出去</w:t>
      </w:r>
      <w:r w:rsidRPr="00664E3B">
        <w:rPr>
          <w:rFonts w:eastAsia="仿宋_GB2312"/>
        </w:rPr>
        <w:t>”</w:t>
      </w:r>
      <w:r w:rsidRPr="00664E3B">
        <w:rPr>
          <w:rFonts w:eastAsia="仿宋_GB2312" w:cs="仿宋_GB2312" w:hint="eastAsia"/>
        </w:rPr>
        <w:t>并重，加快服务业利用外资步伐，大力发展服务贸易，切实提高服务业利用外资的比重、服务贸易在对外贸易中的比重，提升服务业发展水平。</w:t>
      </w:r>
    </w:p>
    <w:p w:rsidR="00171BB8" w:rsidRPr="00664E3B" w:rsidRDefault="00171BB8" w:rsidP="00105C3E">
      <w:pPr>
        <w:topLinePunct/>
        <w:adjustRightInd w:val="0"/>
        <w:snapToGrid w:val="0"/>
        <w:spacing w:line="580" w:lineRule="exact"/>
        <w:ind w:firstLineChars="197" w:firstLine="31680"/>
        <w:rPr>
          <w:rFonts w:eastAsia="仿宋_GB2312"/>
        </w:rPr>
      </w:pPr>
      <w:r w:rsidRPr="00664E3B">
        <w:rPr>
          <w:rFonts w:ascii="仿宋_GB2312" w:eastAsia="仿宋_GB2312" w:cs="仿宋_GB2312"/>
        </w:rPr>
        <w:t>6</w:t>
      </w:r>
      <w:r w:rsidRPr="00664E3B">
        <w:rPr>
          <w:rFonts w:ascii="仿宋_GB2312" w:eastAsia="仿宋_GB2312" w:cs="仿宋_GB2312" w:hint="eastAsia"/>
        </w:rPr>
        <w:t>、坚持分类指导。</w:t>
      </w:r>
      <w:r w:rsidRPr="00664E3B">
        <w:rPr>
          <w:rFonts w:eastAsia="仿宋_GB2312" w:cs="仿宋_GB2312" w:hint="eastAsia"/>
        </w:rPr>
        <w:t>发挥比较优势，合理规划布局，提升中心城市服务业发展质量，拓展中小城市服务业发展空间，释放农村服务业发展潜力，推动产业链配套协作与专业分工，着力建设特色鲜明的服务业集聚区，形成充满活力、优势互补的服务业发展格局。</w:t>
      </w:r>
    </w:p>
    <w:p w:rsidR="00171BB8" w:rsidRPr="00664E3B" w:rsidRDefault="00171BB8" w:rsidP="00105C3E">
      <w:pPr>
        <w:topLinePunct/>
        <w:adjustRightInd w:val="0"/>
        <w:snapToGrid w:val="0"/>
        <w:spacing w:line="580" w:lineRule="exact"/>
        <w:ind w:firstLineChars="197" w:firstLine="31680"/>
        <w:rPr>
          <w:rFonts w:eastAsia="黑体"/>
        </w:rPr>
      </w:pPr>
      <w:r w:rsidRPr="00664E3B">
        <w:rPr>
          <w:rFonts w:eastAsia="黑体" w:cs="黑体" w:hint="eastAsia"/>
        </w:rPr>
        <w:t>三、主要目标</w:t>
      </w:r>
    </w:p>
    <w:p w:rsidR="00171BB8" w:rsidRPr="00664E3B" w:rsidRDefault="00171BB8" w:rsidP="00105C3E">
      <w:pPr>
        <w:topLinePunct/>
        <w:adjustRightInd w:val="0"/>
        <w:snapToGrid w:val="0"/>
        <w:spacing w:line="580" w:lineRule="exact"/>
        <w:ind w:firstLineChars="197" w:firstLine="31680"/>
        <w:rPr>
          <w:rFonts w:eastAsia="仿宋_GB2312"/>
        </w:rPr>
      </w:pPr>
      <w:r w:rsidRPr="00664E3B">
        <w:rPr>
          <w:rFonts w:ascii="仿宋_GB2312" w:eastAsia="仿宋_GB2312" w:cs="仿宋_GB2312"/>
        </w:rPr>
        <w:t>1</w:t>
      </w:r>
      <w:r w:rsidRPr="00664E3B">
        <w:rPr>
          <w:rFonts w:ascii="仿宋_GB2312" w:eastAsia="仿宋_GB2312" w:cs="仿宋_GB2312" w:hint="eastAsia"/>
        </w:rPr>
        <w:t>、服务业比重明显提高。</w:t>
      </w:r>
      <w:r w:rsidRPr="00664E3B">
        <w:rPr>
          <w:rFonts w:eastAsia="仿宋_GB2312" w:cs="仿宋_GB2312" w:hint="eastAsia"/>
        </w:rPr>
        <w:t>服务业年均增速高于地区生产总值和工业增长速度，</w:t>
      </w:r>
      <w:r w:rsidRPr="00664E3B">
        <w:rPr>
          <w:rFonts w:eastAsia="仿宋_GB2312"/>
        </w:rPr>
        <w:t>“</w:t>
      </w:r>
      <w:r w:rsidRPr="00664E3B">
        <w:rPr>
          <w:rFonts w:eastAsia="仿宋_GB2312" w:cs="仿宋_GB2312" w:hint="eastAsia"/>
        </w:rPr>
        <w:t>十三五</w:t>
      </w:r>
      <w:r w:rsidRPr="00664E3B">
        <w:rPr>
          <w:rFonts w:eastAsia="仿宋_GB2312"/>
        </w:rPr>
        <w:t>”</w:t>
      </w:r>
      <w:r w:rsidRPr="00664E3B">
        <w:rPr>
          <w:rFonts w:eastAsia="仿宋_GB2312" w:cs="仿宋_GB2312" w:hint="eastAsia"/>
        </w:rPr>
        <w:t>期末，服务业增加值占地区生产总值比重达到</w:t>
      </w:r>
      <w:r w:rsidRPr="00664E3B">
        <w:rPr>
          <w:rFonts w:eastAsia="仿宋_GB2312"/>
        </w:rPr>
        <w:t>47%</w:t>
      </w:r>
      <w:r w:rsidRPr="00664E3B">
        <w:rPr>
          <w:rFonts w:eastAsia="仿宋_GB2312" w:cs="仿宋_GB2312" w:hint="eastAsia"/>
        </w:rPr>
        <w:t>以上。沈阳、大连、鞍山基本形成以服务经济为主导的产业结构。服务业就业容量显著增加，服务业从业人员占全社会从业人员的比重年均提高</w:t>
      </w:r>
      <w:r w:rsidRPr="00664E3B">
        <w:rPr>
          <w:rFonts w:eastAsia="仿宋_GB2312"/>
        </w:rPr>
        <w:t>1</w:t>
      </w:r>
      <w:r w:rsidRPr="00664E3B">
        <w:rPr>
          <w:rFonts w:eastAsia="仿宋_GB2312" w:cs="仿宋_GB2312" w:hint="eastAsia"/>
        </w:rPr>
        <w:t>个百分点以上，达到</w:t>
      </w:r>
      <w:r w:rsidRPr="00664E3B">
        <w:rPr>
          <w:rFonts w:eastAsia="仿宋_GB2312"/>
        </w:rPr>
        <w:t>50%</w:t>
      </w:r>
      <w:r w:rsidRPr="00664E3B">
        <w:rPr>
          <w:rFonts w:eastAsia="仿宋_GB2312" w:cs="仿宋_GB2312" w:hint="eastAsia"/>
        </w:rPr>
        <w:t>。</w:t>
      </w:r>
    </w:p>
    <w:p w:rsidR="00171BB8" w:rsidRPr="00664E3B" w:rsidRDefault="00171BB8" w:rsidP="00105C3E">
      <w:pPr>
        <w:topLinePunct/>
        <w:adjustRightInd w:val="0"/>
        <w:snapToGrid w:val="0"/>
        <w:spacing w:line="580" w:lineRule="exact"/>
        <w:ind w:firstLineChars="197" w:firstLine="31680"/>
        <w:rPr>
          <w:rFonts w:eastAsia="仿宋_GB2312"/>
        </w:rPr>
      </w:pPr>
      <w:r w:rsidRPr="00664E3B">
        <w:rPr>
          <w:rFonts w:ascii="仿宋_GB2312" w:eastAsia="仿宋_GB2312" w:cs="仿宋_GB2312"/>
        </w:rPr>
        <w:t>2</w:t>
      </w:r>
      <w:r w:rsidRPr="00664E3B">
        <w:rPr>
          <w:rFonts w:ascii="仿宋_GB2312" w:eastAsia="仿宋_GB2312" w:cs="仿宋_GB2312" w:hint="eastAsia"/>
        </w:rPr>
        <w:t>、服务业内部结构明显优化。</w:t>
      </w:r>
      <w:r w:rsidRPr="00664E3B">
        <w:rPr>
          <w:rFonts w:eastAsia="仿宋_GB2312" w:cs="仿宋_GB2312" w:hint="eastAsia"/>
        </w:rPr>
        <w:t>金融、现代物流、科技服务、信息技术服务、电子商务等生产性服务业年均增速高于服务业整体发展速度，生产性服务业增加值占服务业比重力争达到</w:t>
      </w:r>
      <w:r w:rsidRPr="00664E3B">
        <w:rPr>
          <w:rFonts w:eastAsia="仿宋_GB2312"/>
        </w:rPr>
        <w:t>40%</w:t>
      </w:r>
      <w:r w:rsidRPr="00664E3B">
        <w:rPr>
          <w:rFonts w:eastAsia="仿宋_GB2312" w:cs="仿宋_GB2312" w:hint="eastAsia"/>
        </w:rPr>
        <w:t>。旅游、文化、养老、家政、健康、休闲娱乐等行业成为新的增长点，医疗、教育、卫生等基本公共服务实现城乡均等化。</w:t>
      </w:r>
    </w:p>
    <w:p w:rsidR="00171BB8" w:rsidRPr="00664E3B" w:rsidRDefault="00171BB8" w:rsidP="00105C3E">
      <w:pPr>
        <w:topLinePunct/>
        <w:adjustRightInd w:val="0"/>
        <w:snapToGrid w:val="0"/>
        <w:spacing w:line="580" w:lineRule="exact"/>
        <w:ind w:firstLineChars="197" w:firstLine="31680"/>
        <w:rPr>
          <w:rFonts w:eastAsia="仿宋_GB2312"/>
        </w:rPr>
      </w:pPr>
      <w:r w:rsidRPr="00664E3B">
        <w:rPr>
          <w:rFonts w:ascii="仿宋_GB2312" w:eastAsia="仿宋_GB2312" w:cs="仿宋_GB2312"/>
        </w:rPr>
        <w:t>3</w:t>
      </w:r>
      <w:r w:rsidRPr="00664E3B">
        <w:rPr>
          <w:rFonts w:ascii="仿宋_GB2312" w:eastAsia="仿宋_GB2312" w:cs="仿宋_GB2312" w:hint="eastAsia"/>
        </w:rPr>
        <w:t>、产业集聚程度明显提升。</w:t>
      </w:r>
      <w:r w:rsidRPr="00664E3B">
        <w:rPr>
          <w:rFonts w:eastAsia="仿宋_GB2312" w:cs="仿宋_GB2312" w:hint="eastAsia"/>
        </w:rPr>
        <w:t>生产性服务业逐步向中心城市、工业产业集群、现代农业基地以及有条件的城镇等区域集聚，实现规模效益和特色发展。到</w:t>
      </w:r>
      <w:r w:rsidRPr="00664E3B">
        <w:rPr>
          <w:rFonts w:eastAsia="仿宋_GB2312"/>
        </w:rPr>
        <w:t>2020</w:t>
      </w:r>
      <w:r w:rsidRPr="00664E3B">
        <w:rPr>
          <w:rFonts w:eastAsia="仿宋_GB2312" w:cs="仿宋_GB2312" w:hint="eastAsia"/>
        </w:rPr>
        <w:t>年营业总收入超过</w:t>
      </w:r>
      <w:r w:rsidRPr="00664E3B">
        <w:rPr>
          <w:rFonts w:eastAsia="仿宋_GB2312"/>
        </w:rPr>
        <w:t>100</w:t>
      </w:r>
      <w:r w:rsidRPr="00664E3B">
        <w:rPr>
          <w:rFonts w:eastAsia="仿宋_GB2312" w:cs="仿宋_GB2312" w:hint="eastAsia"/>
        </w:rPr>
        <w:t>亿元的现代服务业集聚区达到</w:t>
      </w:r>
      <w:r w:rsidRPr="00664E3B">
        <w:rPr>
          <w:rFonts w:eastAsia="仿宋_GB2312"/>
        </w:rPr>
        <w:t>60</w:t>
      </w:r>
      <w:r w:rsidRPr="00664E3B">
        <w:rPr>
          <w:rFonts w:eastAsia="仿宋_GB2312" w:cs="仿宋_GB2312" w:hint="eastAsia"/>
        </w:rPr>
        <w:t>个，超过</w:t>
      </w:r>
      <w:r w:rsidRPr="00664E3B">
        <w:rPr>
          <w:rFonts w:eastAsia="仿宋_GB2312"/>
        </w:rPr>
        <w:t>1000</w:t>
      </w:r>
      <w:r w:rsidRPr="00664E3B">
        <w:rPr>
          <w:rFonts w:eastAsia="仿宋_GB2312" w:cs="仿宋_GB2312" w:hint="eastAsia"/>
        </w:rPr>
        <w:t>亿元的达到</w:t>
      </w:r>
      <w:r w:rsidRPr="00664E3B">
        <w:rPr>
          <w:rFonts w:eastAsia="仿宋_GB2312"/>
        </w:rPr>
        <w:t>6</w:t>
      </w:r>
      <w:r w:rsidRPr="00664E3B">
        <w:rPr>
          <w:rFonts w:eastAsia="仿宋_GB2312" w:cs="仿宋_GB2312" w:hint="eastAsia"/>
        </w:rPr>
        <w:t>个。</w:t>
      </w:r>
    </w:p>
    <w:p w:rsidR="00171BB8" w:rsidRDefault="00171BB8" w:rsidP="00105C3E">
      <w:pPr>
        <w:topLinePunct/>
        <w:adjustRightInd w:val="0"/>
        <w:snapToGrid w:val="0"/>
        <w:spacing w:line="580" w:lineRule="exact"/>
        <w:ind w:firstLineChars="197" w:firstLine="31680"/>
        <w:rPr>
          <w:rFonts w:eastAsia="仿宋_GB2312"/>
        </w:rPr>
      </w:pPr>
      <w:r w:rsidRPr="00664E3B">
        <w:rPr>
          <w:rFonts w:ascii="仿宋_GB2312" w:eastAsia="仿宋_GB2312" w:cs="仿宋_GB2312"/>
        </w:rPr>
        <w:t>4</w:t>
      </w:r>
      <w:r w:rsidRPr="00664E3B">
        <w:rPr>
          <w:rFonts w:ascii="仿宋_GB2312" w:eastAsia="仿宋_GB2312" w:cs="仿宋_GB2312" w:hint="eastAsia"/>
        </w:rPr>
        <w:t>、服务业企业竞争力明显增强。</w:t>
      </w:r>
      <w:r w:rsidRPr="00664E3B">
        <w:rPr>
          <w:rFonts w:eastAsia="仿宋_GB2312" w:cs="仿宋_GB2312" w:hint="eastAsia"/>
        </w:rPr>
        <w:t>形成一批具有较强竞争力和影响力的服务企业和服务品牌，进入全国服务业</w:t>
      </w:r>
      <w:r w:rsidRPr="00664E3B">
        <w:rPr>
          <w:rFonts w:eastAsia="仿宋_GB2312"/>
        </w:rPr>
        <w:t>500</w:t>
      </w:r>
      <w:r w:rsidRPr="00664E3B">
        <w:rPr>
          <w:rFonts w:eastAsia="仿宋_GB2312" w:cs="仿宋_GB2312" w:hint="eastAsia"/>
        </w:rPr>
        <w:t>强企业达到</w:t>
      </w:r>
      <w:r w:rsidRPr="00664E3B">
        <w:rPr>
          <w:rFonts w:eastAsia="仿宋_GB2312"/>
        </w:rPr>
        <w:t>10</w:t>
      </w:r>
      <w:r w:rsidRPr="00664E3B">
        <w:rPr>
          <w:rFonts w:eastAsia="仿宋_GB2312" w:cs="仿宋_GB2312" w:hint="eastAsia"/>
        </w:rPr>
        <w:t>家以上。</w:t>
      </w:r>
    </w:p>
    <w:p w:rsidR="00171BB8" w:rsidRPr="00DB2812" w:rsidRDefault="00171BB8" w:rsidP="00105C3E">
      <w:pPr>
        <w:topLinePunct/>
        <w:adjustRightInd w:val="0"/>
        <w:snapToGrid w:val="0"/>
        <w:spacing w:line="580" w:lineRule="exact"/>
        <w:ind w:firstLineChars="197" w:firstLine="31680"/>
        <w:rPr>
          <w:rFonts w:eastAsia="黑体"/>
          <w:b/>
          <w:bCs/>
          <w:snapToGrid w:val="0"/>
          <w:kern w:val="0"/>
        </w:rPr>
      </w:pPr>
    </w:p>
    <w:p w:rsidR="00171BB8" w:rsidRPr="00664E3B" w:rsidRDefault="00171BB8" w:rsidP="00664E3B">
      <w:pPr>
        <w:topLinePunct/>
        <w:adjustRightInd w:val="0"/>
        <w:snapToGrid w:val="0"/>
        <w:spacing w:line="580" w:lineRule="exact"/>
        <w:ind w:firstLineChars="0" w:firstLine="0"/>
        <w:jc w:val="center"/>
        <w:rPr>
          <w:rFonts w:ascii="华文中宋" w:eastAsia="华文中宋" w:hAnsi="华文中宋"/>
          <w:b/>
          <w:bCs/>
          <w:snapToGrid w:val="0"/>
          <w:kern w:val="0"/>
        </w:rPr>
      </w:pPr>
      <w:r w:rsidRPr="00664E3B">
        <w:rPr>
          <w:rFonts w:ascii="华文中宋" w:eastAsia="华文中宋" w:hAnsi="华文中宋" w:cs="华文中宋" w:hint="eastAsia"/>
          <w:b/>
          <w:bCs/>
          <w:snapToGrid w:val="0"/>
          <w:kern w:val="0"/>
        </w:rPr>
        <w:t>第三章</w:t>
      </w:r>
      <w:r w:rsidRPr="00664E3B">
        <w:rPr>
          <w:rFonts w:ascii="华文中宋" w:eastAsia="华文中宋" w:hAnsi="华文中宋" w:cs="华文中宋"/>
          <w:b/>
          <w:bCs/>
          <w:snapToGrid w:val="0"/>
          <w:kern w:val="0"/>
        </w:rPr>
        <w:t xml:space="preserve">  </w:t>
      </w:r>
      <w:r w:rsidRPr="00664E3B">
        <w:rPr>
          <w:rFonts w:ascii="华文中宋" w:eastAsia="华文中宋" w:hAnsi="华文中宋" w:cs="华文中宋" w:hint="eastAsia"/>
          <w:b/>
          <w:bCs/>
          <w:snapToGrid w:val="0"/>
          <w:kern w:val="0"/>
        </w:rPr>
        <w:t>发展重点</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664E3B">
        <w:rPr>
          <w:rFonts w:eastAsia="仿宋_GB2312" w:cs="仿宋_GB2312" w:hint="eastAsia"/>
          <w:snapToGrid w:val="0"/>
          <w:kern w:val="0"/>
        </w:rPr>
        <w:t>充分发挥我省工业化和城镇化水平高的优势，以市场化、产业化、社会化、国际化为方向，以企业为主体，以创新为动力，优先发展生产性服务业，</w:t>
      </w:r>
      <w:r w:rsidRPr="00664E3B">
        <w:rPr>
          <w:rFonts w:eastAsia="仿宋_GB2312" w:cs="仿宋_GB2312" w:hint="eastAsia"/>
        </w:rPr>
        <w:t>提质发展生活性服务业，强化基本公共服务，加快</w:t>
      </w:r>
      <w:r w:rsidRPr="00664E3B">
        <w:rPr>
          <w:rFonts w:eastAsia="仿宋_GB2312" w:cs="仿宋_GB2312" w:hint="eastAsia"/>
          <w:snapToGrid w:val="0"/>
          <w:kern w:val="0"/>
        </w:rPr>
        <w:t>推动服务业比重提高、结构优化、竞争力提升，全面构建具有辽宁特色的现代服务业体系，切实把服务业打造成为经济社会可持续发展的新引擎，推动辽宁老工业基地新一轮全面振兴的新支撑。</w:t>
      </w:r>
    </w:p>
    <w:p w:rsidR="00171BB8" w:rsidRPr="00664E3B" w:rsidRDefault="00171BB8" w:rsidP="00105C3E">
      <w:pPr>
        <w:topLinePunct/>
        <w:adjustRightInd w:val="0"/>
        <w:snapToGrid w:val="0"/>
        <w:spacing w:line="580" w:lineRule="exact"/>
        <w:ind w:firstLine="31680"/>
        <w:rPr>
          <w:rFonts w:eastAsia="黑体"/>
          <w:snapToGrid w:val="0"/>
          <w:kern w:val="0"/>
        </w:rPr>
      </w:pPr>
      <w:r w:rsidRPr="00664E3B">
        <w:rPr>
          <w:rFonts w:eastAsia="黑体" w:cs="黑体" w:hint="eastAsia"/>
          <w:snapToGrid w:val="0"/>
          <w:kern w:val="0"/>
        </w:rPr>
        <w:t>一、优先发展生产性服务业</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664E3B">
        <w:rPr>
          <w:rFonts w:eastAsia="仿宋_GB2312" w:cs="仿宋_GB2312" w:hint="eastAsia"/>
          <w:snapToGrid w:val="0"/>
          <w:kern w:val="0"/>
        </w:rPr>
        <w:t>以产业转型升级需求为导向，着力推进金融、</w:t>
      </w:r>
      <w:r w:rsidRPr="00664E3B">
        <w:rPr>
          <w:rFonts w:eastAsia="仿宋_GB2312" w:cs="仿宋_GB2312" w:hint="eastAsia"/>
        </w:rPr>
        <w:t>现代物流、商贸流通、科技服务、信息技术服务、电子商务</w:t>
      </w:r>
      <w:r w:rsidRPr="00664E3B">
        <w:rPr>
          <w:rFonts w:eastAsia="仿宋_GB2312" w:cs="仿宋_GB2312" w:hint="eastAsia"/>
          <w:snapToGrid w:val="0"/>
          <w:kern w:val="0"/>
        </w:rPr>
        <w:t>等生产性服务业创新发展，实现服务业与</w:t>
      </w:r>
      <w:hyperlink r:id="rId7" w:tgtFrame="_blank" w:history="1">
        <w:r w:rsidRPr="00664E3B">
          <w:rPr>
            <w:rFonts w:eastAsia="仿宋_GB2312" w:cs="仿宋_GB2312" w:hint="eastAsia"/>
            <w:snapToGrid w:val="0"/>
            <w:kern w:val="0"/>
          </w:rPr>
          <w:t>农业</w:t>
        </w:r>
      </w:hyperlink>
      <w:r w:rsidRPr="00664E3B">
        <w:rPr>
          <w:rFonts w:eastAsia="仿宋_GB2312" w:cs="仿宋_GB2312" w:hint="eastAsia"/>
          <w:snapToGrid w:val="0"/>
          <w:kern w:val="0"/>
        </w:rPr>
        <w:t>、</w:t>
      </w:r>
      <w:hyperlink r:id="rId8" w:tgtFrame="_blank" w:history="1">
        <w:r w:rsidRPr="00664E3B">
          <w:rPr>
            <w:rFonts w:eastAsia="仿宋_GB2312" w:cs="仿宋_GB2312" w:hint="eastAsia"/>
            <w:snapToGrid w:val="0"/>
            <w:kern w:val="0"/>
          </w:rPr>
          <w:t>工业</w:t>
        </w:r>
      </w:hyperlink>
      <w:r w:rsidRPr="00664E3B">
        <w:rPr>
          <w:rFonts w:eastAsia="仿宋_GB2312" w:cs="仿宋_GB2312" w:hint="eastAsia"/>
          <w:snapToGrid w:val="0"/>
          <w:kern w:val="0"/>
        </w:rPr>
        <w:t>等在更高水平上有机融合，引领产业向价值链高端提升，促进经济提质增效升级。</w:t>
      </w:r>
    </w:p>
    <w:p w:rsidR="00171BB8" w:rsidRPr="00664E3B" w:rsidRDefault="00171BB8" w:rsidP="00105C3E">
      <w:pPr>
        <w:numPr>
          <w:ilvl w:val="0"/>
          <w:numId w:val="1"/>
        </w:numPr>
        <w:topLinePunct/>
        <w:adjustRightInd w:val="0"/>
        <w:snapToGrid w:val="0"/>
        <w:spacing w:line="580" w:lineRule="exact"/>
        <w:ind w:firstLineChars="196" w:firstLine="31680"/>
        <w:rPr>
          <w:rFonts w:eastAsia="仿宋_GB2312"/>
          <w:snapToGrid w:val="0"/>
          <w:kern w:val="0"/>
        </w:rPr>
      </w:pPr>
      <w:bookmarkStart w:id="6" w:name="_Toc288637265"/>
      <w:bookmarkStart w:id="7" w:name="_Toc289930389"/>
      <w:bookmarkStart w:id="8" w:name="_Toc292291555"/>
      <w:bookmarkStart w:id="9" w:name="_Toc292313459"/>
      <w:bookmarkStart w:id="10" w:name="_Toc292437143"/>
      <w:bookmarkStart w:id="11" w:name="_Toc292442950"/>
      <w:bookmarkStart w:id="12" w:name="_Toc294970547"/>
      <w:bookmarkStart w:id="13" w:name="_Toc294971065"/>
      <w:bookmarkStart w:id="14" w:name="_Toc295424234"/>
      <w:bookmarkStart w:id="15" w:name="_Toc296326131"/>
      <w:bookmarkStart w:id="16" w:name="_Toc296356199"/>
      <w:bookmarkStart w:id="17" w:name="_Toc306088069"/>
      <w:r w:rsidRPr="00664E3B">
        <w:rPr>
          <w:rFonts w:eastAsia="仿宋_GB2312" w:cs="仿宋_GB2312" w:hint="eastAsia"/>
          <w:snapToGrid w:val="0"/>
          <w:kern w:val="0"/>
        </w:rPr>
        <w:t>金融业</w:t>
      </w:r>
      <w:bookmarkEnd w:id="6"/>
      <w:bookmarkEnd w:id="7"/>
      <w:bookmarkEnd w:id="8"/>
      <w:bookmarkEnd w:id="9"/>
      <w:bookmarkEnd w:id="10"/>
      <w:bookmarkEnd w:id="11"/>
      <w:bookmarkEnd w:id="12"/>
      <w:bookmarkEnd w:id="13"/>
      <w:bookmarkEnd w:id="14"/>
      <w:bookmarkEnd w:id="15"/>
      <w:bookmarkEnd w:id="16"/>
      <w:bookmarkEnd w:id="17"/>
      <w:r w:rsidRPr="00664E3B">
        <w:rPr>
          <w:rFonts w:eastAsia="仿宋_GB2312" w:cs="仿宋_GB2312" w:hint="eastAsia"/>
          <w:snapToGrid w:val="0"/>
          <w:kern w:val="0"/>
        </w:rPr>
        <w:t>。按照产业为本、金融为用的指导方针，健全完善多样化、专业化、综合性的产业金融服务体系。</w:t>
      </w:r>
      <w:r w:rsidRPr="00664E3B">
        <w:rPr>
          <w:rFonts w:eastAsia="仿宋_GB2312" w:cs="仿宋_GB2312" w:hint="eastAsia"/>
          <w:b/>
          <w:bCs/>
          <w:snapToGrid w:val="0"/>
          <w:kern w:val="0"/>
        </w:rPr>
        <w:t>优化金融资源配置。</w:t>
      </w:r>
      <w:r w:rsidRPr="00664E3B">
        <w:rPr>
          <w:rFonts w:eastAsia="仿宋_GB2312" w:cs="仿宋_GB2312" w:hint="eastAsia"/>
          <w:snapToGrid w:val="0"/>
          <w:kern w:val="0"/>
        </w:rPr>
        <w:t>加快推进产业金融机构体系建设。着力培育和引进各类法人金融机构和区域性金融总部，优先建设产业金融机构，积极发展综合金融公司、金融（融资）租赁公司、企业财务公司、大型融资担保机构、再担保机构、创（风）投基金、天使基金、并购基金以及船舶、装备等专业化产业投资基金。推进城市商业银行改造。支持商业银行加快设立农村分支机构，推动农业银行、农信社、邮储银行下沉服务重心、延伸基层网络，健全完善适合</w:t>
      </w:r>
      <w:r w:rsidRPr="00664E3B">
        <w:rPr>
          <w:rFonts w:eastAsia="仿宋_GB2312"/>
          <w:snapToGrid w:val="0"/>
          <w:kern w:val="0"/>
        </w:rPr>
        <w:t>“</w:t>
      </w:r>
      <w:r w:rsidRPr="00664E3B">
        <w:rPr>
          <w:rFonts w:eastAsia="仿宋_GB2312" w:cs="仿宋_GB2312" w:hint="eastAsia"/>
          <w:snapToGrid w:val="0"/>
          <w:kern w:val="0"/>
        </w:rPr>
        <w:t>三农</w:t>
      </w:r>
      <w:r w:rsidRPr="00664E3B">
        <w:rPr>
          <w:rFonts w:eastAsia="仿宋_GB2312"/>
          <w:snapToGrid w:val="0"/>
          <w:kern w:val="0"/>
        </w:rPr>
        <w:t>”</w:t>
      </w:r>
      <w:r w:rsidRPr="00664E3B">
        <w:rPr>
          <w:rFonts w:eastAsia="仿宋_GB2312" w:cs="仿宋_GB2312" w:hint="eastAsia"/>
          <w:snapToGrid w:val="0"/>
          <w:kern w:val="0"/>
        </w:rPr>
        <w:t>特点的多层次、低成本、广覆盖、可持续的农村金融服务体系。鼓励支持民间资本参与各类地方法人金融机构改革与改造，推动具备条件的民营企业发起设立民营银行。支持各地加快新建、引进各类保险公司或区域总部型分支机构。优先支持沈阳、大连探索新设法人财产险公司、航运保险公司和再保险公司。鼓励省内骨干企业独立或与专业金融资本合作，创建财务公司、金融租赁公司等产业金融机构，促进产业资本与金融资本深度融合。</w:t>
      </w:r>
      <w:r w:rsidRPr="00664E3B">
        <w:rPr>
          <w:rFonts w:eastAsia="仿宋_GB2312" w:cs="仿宋_GB2312" w:hint="eastAsia"/>
          <w:b/>
          <w:bCs/>
          <w:color w:val="000000"/>
          <w:kern w:val="0"/>
        </w:rPr>
        <w:t>积极推动金融创新。</w:t>
      </w:r>
      <w:r w:rsidRPr="00664E3B">
        <w:rPr>
          <w:rFonts w:eastAsia="仿宋_GB2312" w:cs="仿宋_GB2312" w:hint="eastAsia"/>
          <w:snapToGrid w:val="0"/>
          <w:kern w:val="0"/>
        </w:rPr>
        <w:t>综合利用信贷、债券、基金、保险、租赁、信托等多种金融产品和工具，构建更加专业化、多样化的融资模式。深化科技金融服务体系建设，科技金融示范区建设试点覆盖全部省级以上高新区，大力发展科技支行、科技保险、科技租赁、科技担保等科技金融专营机构。大力发展互联网金融。</w:t>
      </w:r>
      <w:r w:rsidRPr="00664E3B">
        <w:rPr>
          <w:rFonts w:eastAsia="仿宋_GB2312" w:cs="仿宋_GB2312" w:hint="eastAsia"/>
          <w:b/>
          <w:bCs/>
          <w:snapToGrid w:val="0"/>
          <w:kern w:val="0"/>
        </w:rPr>
        <w:t>加强金融市场建设。</w:t>
      </w:r>
      <w:r w:rsidRPr="00664E3B">
        <w:rPr>
          <w:rFonts w:eastAsia="仿宋_GB2312" w:cs="仿宋_GB2312" w:hint="eastAsia"/>
          <w:snapToGrid w:val="0"/>
          <w:kern w:val="0"/>
        </w:rPr>
        <w:t>支持辽宁股权交易中心逐步创建科技企业、创新型中小企业、农业企业等专业化服务板块，不断推出固定收益类、私募债券等创新产品，拓宽中小微企业融资渠道、降低融资成本。发挥金融资产交易中心功能，逐步打造成以股权、债券等资本要素为特征的金融资产综合交易平台。探索推进期货交易国际化，支持大连商品交易所建成亚洲重要期货交易中心。</w:t>
      </w:r>
      <w:r w:rsidRPr="00664E3B">
        <w:rPr>
          <w:rFonts w:eastAsia="仿宋_GB2312" w:cs="仿宋_GB2312" w:hint="eastAsia"/>
          <w:b/>
          <w:bCs/>
          <w:snapToGrid w:val="0"/>
          <w:kern w:val="0"/>
        </w:rPr>
        <w:t>优化金融生态环境。</w:t>
      </w:r>
      <w:r w:rsidRPr="00664E3B">
        <w:rPr>
          <w:rFonts w:eastAsia="仿宋_GB2312" w:cs="仿宋_GB2312" w:hint="eastAsia"/>
          <w:snapToGrid w:val="0"/>
          <w:kern w:val="0"/>
        </w:rPr>
        <w:t>加快沈阳、大连区域性金融中心建设，推进沈阳金融商贸开发区、沈阳金融街、大连中山区、星海湾金融城等重点金融集聚建设，提升服务功能。全面实施沈阳经济区优化金融生态改革试验，构建金融资源加速集聚、金融与产业深度融合的金融发展环境。加强社会信用体系建设。</w:t>
      </w:r>
      <w:r w:rsidRPr="00664E3B">
        <w:rPr>
          <w:rFonts w:eastAsia="仿宋_GB2312" w:cs="仿宋_GB2312" w:hint="eastAsia"/>
          <w:b/>
          <w:bCs/>
          <w:snapToGrid w:val="0"/>
          <w:kern w:val="0"/>
        </w:rPr>
        <w:t>积极发展小微金融</w:t>
      </w:r>
      <w:r w:rsidRPr="00664E3B">
        <w:rPr>
          <w:rFonts w:eastAsia="仿宋_GB2312" w:cs="仿宋_GB2312" w:hint="eastAsia"/>
          <w:snapToGrid w:val="0"/>
          <w:kern w:val="0"/>
        </w:rPr>
        <w:t>。切实改善大众创业融资环境，增强金融机构支小助微的服务理念，扩大业务范围，加大创新力度，增强服务功能，引导商业银行向下延伸服务网点，积极发展</w:t>
      </w:r>
      <w:r w:rsidRPr="00664E3B">
        <w:rPr>
          <w:rFonts w:eastAsia="仿宋_GB2312"/>
          <w:snapToGrid w:val="0"/>
          <w:kern w:val="0"/>
        </w:rPr>
        <w:t>“</w:t>
      </w:r>
      <w:r w:rsidRPr="00664E3B">
        <w:rPr>
          <w:rFonts w:eastAsia="仿宋_GB2312" w:cs="仿宋_GB2312" w:hint="eastAsia"/>
          <w:snapToGrid w:val="0"/>
          <w:kern w:val="0"/>
        </w:rPr>
        <w:t>立足地方、服务中小</w:t>
      </w:r>
      <w:r w:rsidRPr="00664E3B">
        <w:rPr>
          <w:rFonts w:eastAsia="仿宋_GB2312"/>
          <w:snapToGrid w:val="0"/>
          <w:kern w:val="0"/>
        </w:rPr>
        <w:t>”</w:t>
      </w:r>
      <w:r w:rsidRPr="00664E3B">
        <w:rPr>
          <w:rFonts w:eastAsia="仿宋_GB2312" w:cs="仿宋_GB2312" w:hint="eastAsia"/>
          <w:snapToGrid w:val="0"/>
          <w:kern w:val="0"/>
        </w:rPr>
        <w:t>的中小银行、社区支行和小微支行，稳健发展小额信贷机构。搭建小微企业综合信息共享平台，健全为小微企业服务的融资担保体系，强化对小微企业的增信服务和信息服务。到</w:t>
      </w:r>
      <w:r w:rsidRPr="00664E3B">
        <w:rPr>
          <w:rFonts w:eastAsia="仿宋_GB2312"/>
          <w:snapToGrid w:val="0"/>
          <w:kern w:val="0"/>
        </w:rPr>
        <w:t>2020</w:t>
      </w:r>
      <w:r w:rsidRPr="00664E3B">
        <w:rPr>
          <w:rFonts w:eastAsia="仿宋_GB2312" w:cs="仿宋_GB2312" w:hint="eastAsia"/>
          <w:snapToGrid w:val="0"/>
          <w:kern w:val="0"/>
        </w:rPr>
        <w:t>年，全省金融业增加值</w:t>
      </w:r>
      <w:r w:rsidRPr="00664E3B">
        <w:rPr>
          <w:rFonts w:eastAsia="仿宋_GB2312" w:cs="仿宋_GB2312" w:hint="eastAsia"/>
          <w:snapToGrid w:val="0"/>
          <w:color w:val="000000"/>
          <w:kern w:val="0"/>
        </w:rPr>
        <w:t>达到</w:t>
      </w:r>
      <w:r w:rsidRPr="00664E3B">
        <w:rPr>
          <w:rFonts w:eastAsia="仿宋_GB2312"/>
          <w:snapToGrid w:val="0"/>
          <w:color w:val="000000"/>
          <w:kern w:val="0"/>
        </w:rPr>
        <w:t>3000</w:t>
      </w:r>
      <w:r w:rsidRPr="00664E3B">
        <w:rPr>
          <w:rFonts w:eastAsia="仿宋_GB2312" w:cs="仿宋_GB2312" w:hint="eastAsia"/>
          <w:snapToGrid w:val="0"/>
          <w:color w:val="000000"/>
          <w:kern w:val="0"/>
        </w:rPr>
        <w:t>亿元。</w:t>
      </w:r>
    </w:p>
    <w:p w:rsidR="00171BB8" w:rsidRPr="00664E3B" w:rsidRDefault="00171BB8" w:rsidP="00105C3E">
      <w:pPr>
        <w:topLinePunct/>
        <w:adjustRightInd w:val="0"/>
        <w:snapToGrid w:val="0"/>
        <w:spacing w:line="580" w:lineRule="exact"/>
        <w:ind w:firstLineChars="196" w:firstLine="31680"/>
        <w:rPr>
          <w:rFonts w:ascii="仿宋_GB2312" w:eastAsia="仿宋_GB2312" w:hAnsi="仿宋_GB2312"/>
        </w:rPr>
      </w:pPr>
      <w:r w:rsidRPr="00664E3B">
        <w:rPr>
          <w:rFonts w:eastAsia="仿宋_GB2312"/>
          <w:snapToGrid w:val="0"/>
          <w:kern w:val="0"/>
        </w:rPr>
        <w:t>2</w:t>
      </w:r>
      <w:r w:rsidRPr="00664E3B">
        <w:rPr>
          <w:rFonts w:eastAsia="仿宋_GB2312" w:cs="仿宋_GB2312" w:hint="eastAsia"/>
          <w:snapToGrid w:val="0"/>
          <w:kern w:val="0"/>
        </w:rPr>
        <w:t>、现代物流。</w:t>
      </w:r>
      <w:r w:rsidRPr="0027625F">
        <w:rPr>
          <w:rFonts w:eastAsia="仿宋_GB2312" w:cs="仿宋_GB2312" w:hint="eastAsia"/>
          <w:snapToGrid w:val="0"/>
          <w:kern w:val="0"/>
        </w:rPr>
        <w:t>（</w:t>
      </w:r>
      <w:r w:rsidRPr="0027625F">
        <w:rPr>
          <w:rFonts w:eastAsia="仿宋_GB2312"/>
          <w:snapToGrid w:val="0"/>
          <w:kern w:val="0"/>
        </w:rPr>
        <w:t>1</w:t>
      </w:r>
      <w:r w:rsidRPr="0027625F">
        <w:rPr>
          <w:rFonts w:eastAsia="仿宋_GB2312" w:cs="仿宋_GB2312" w:hint="eastAsia"/>
          <w:snapToGrid w:val="0"/>
          <w:kern w:val="0"/>
        </w:rPr>
        <w:t>）交通物</w:t>
      </w:r>
      <w:r w:rsidRPr="0027625F">
        <w:rPr>
          <w:rFonts w:ascii="仿宋_GB2312" w:eastAsia="仿宋_GB2312" w:cs="仿宋_GB2312" w:hint="eastAsia"/>
          <w:snapToGrid w:val="0"/>
          <w:kern w:val="0"/>
        </w:rPr>
        <w:t>流。</w:t>
      </w:r>
      <w:r w:rsidRPr="0027625F">
        <w:rPr>
          <w:rFonts w:ascii="仿宋_GB2312" w:eastAsia="仿宋_GB2312" w:hAnsi="仿宋_GB2312" w:cs="仿宋_GB2312" w:hint="eastAsia"/>
        </w:rPr>
        <w:t>以</w:t>
      </w:r>
      <w:r w:rsidRPr="00664E3B">
        <w:rPr>
          <w:rFonts w:ascii="仿宋_GB2312" w:eastAsia="仿宋_GB2312" w:hAnsi="仿宋_GB2312" w:cs="仿宋_GB2312" w:hint="eastAsia"/>
        </w:rPr>
        <w:t>现代物流发展需求为导向，以加快构建综合运输体系为战略重点，以提高物流效率，降低物流成本为核心，以现代信息技术为支撑，重点实施</w:t>
      </w:r>
      <w:r w:rsidRPr="00664E3B">
        <w:rPr>
          <w:rFonts w:ascii="仿宋_GB2312" w:eastAsia="仿宋_GB2312" w:hAnsi="仿宋_GB2312" w:cs="仿宋_GB2312"/>
        </w:rPr>
        <w:t>5</w:t>
      </w:r>
      <w:r w:rsidRPr="00664E3B">
        <w:rPr>
          <w:rFonts w:ascii="仿宋_GB2312" w:eastAsia="仿宋_GB2312" w:hAnsi="仿宋_GB2312" w:cs="仿宋_GB2312" w:hint="eastAsia"/>
        </w:rPr>
        <w:t>项工程、</w:t>
      </w:r>
      <w:r w:rsidRPr="00664E3B">
        <w:rPr>
          <w:rFonts w:ascii="仿宋_GB2312" w:eastAsia="仿宋_GB2312" w:hAnsi="仿宋_GB2312" w:cs="仿宋_GB2312"/>
        </w:rPr>
        <w:t>6</w:t>
      </w:r>
      <w:r w:rsidRPr="00664E3B">
        <w:rPr>
          <w:rFonts w:ascii="仿宋_GB2312" w:eastAsia="仿宋_GB2312" w:hAnsi="仿宋_GB2312" w:cs="仿宋_GB2312" w:hint="eastAsia"/>
        </w:rPr>
        <w:t>项任务，全面提升物流社会化、专业化、标准化、信息化、组织化和国际化水平。</w:t>
      </w:r>
    </w:p>
    <w:p w:rsidR="00171BB8" w:rsidRPr="00664E3B" w:rsidRDefault="00171BB8" w:rsidP="00105C3E">
      <w:pPr>
        <w:topLinePunct/>
        <w:adjustRightInd w:val="0"/>
        <w:snapToGrid w:val="0"/>
        <w:spacing w:line="580" w:lineRule="exact"/>
        <w:ind w:firstLine="31680"/>
        <w:rPr>
          <w:rFonts w:eastAsia="仿宋_GB2312"/>
        </w:rPr>
      </w:pPr>
      <w:r w:rsidRPr="00664E3B">
        <w:rPr>
          <w:rFonts w:ascii="仿宋_GB2312" w:eastAsia="仿宋_GB2312" w:hAnsi="仿宋_GB2312" w:cs="仿宋_GB2312" w:hint="eastAsia"/>
          <w:b/>
          <w:bCs/>
        </w:rPr>
        <w:t>五项工程：一是</w:t>
      </w:r>
      <w:r w:rsidRPr="0027625F">
        <w:rPr>
          <w:rFonts w:ascii="仿宋_GB2312" w:eastAsia="仿宋_GB2312" w:hAnsi="仿宋_GB2312" w:cs="仿宋_GB2312" w:hint="eastAsia"/>
        </w:rPr>
        <w:t>城市物流工程。</w:t>
      </w:r>
      <w:r w:rsidRPr="00664E3B">
        <w:rPr>
          <w:rFonts w:ascii="仿宋_GB2312" w:eastAsia="仿宋_GB2312" w:hAnsi="仿宋_GB2312" w:cs="仿宋_GB2312" w:hint="eastAsia"/>
        </w:rPr>
        <w:t>以沈阳、大连国家物流节点城市为枢纽，鞍山、抚顺、丹东、锦州、营口、铁岭六个运输枢纽城市为中心，其他城市为节点规划构建跨国、跨省及城市群综合运输大通道，</w:t>
      </w:r>
      <w:r w:rsidRPr="00664E3B">
        <w:rPr>
          <w:rFonts w:eastAsia="仿宋_GB2312" w:cs="仿宋_GB2312" w:hint="eastAsia"/>
        </w:rPr>
        <w:t>规划城市物流园区（中心）</w:t>
      </w:r>
      <w:r w:rsidRPr="00664E3B">
        <w:rPr>
          <w:rFonts w:eastAsia="仿宋_GB2312"/>
        </w:rPr>
        <w:t>46</w:t>
      </w:r>
      <w:r w:rsidRPr="00664E3B">
        <w:rPr>
          <w:rFonts w:eastAsia="仿宋_GB2312" w:cs="仿宋_GB2312" w:hint="eastAsia"/>
        </w:rPr>
        <w:t>个，构建干支衔接、通行顺畅的</w:t>
      </w:r>
      <w:r w:rsidRPr="00664E3B">
        <w:rPr>
          <w:rFonts w:eastAsia="仿宋_GB2312"/>
        </w:rPr>
        <w:t>“</w:t>
      </w:r>
      <w:r w:rsidRPr="00664E3B">
        <w:rPr>
          <w:rFonts w:eastAsia="仿宋_GB2312" w:cs="仿宋_GB2312" w:hint="eastAsia"/>
        </w:rPr>
        <w:t>物流园区</w:t>
      </w:r>
      <w:r w:rsidRPr="00664E3B">
        <w:rPr>
          <w:rFonts w:eastAsia="仿宋_GB2312"/>
        </w:rPr>
        <w:t>—</w:t>
      </w:r>
      <w:r w:rsidRPr="00664E3B">
        <w:rPr>
          <w:rFonts w:eastAsia="仿宋_GB2312" w:cs="仿宋_GB2312" w:hint="eastAsia"/>
        </w:rPr>
        <w:t>配送中心</w:t>
      </w:r>
      <w:r w:rsidRPr="00664E3B">
        <w:rPr>
          <w:rFonts w:eastAsia="仿宋_GB2312"/>
        </w:rPr>
        <w:t>—</w:t>
      </w:r>
      <w:r w:rsidRPr="00664E3B">
        <w:rPr>
          <w:rFonts w:eastAsia="仿宋_GB2312" w:cs="仿宋_GB2312" w:hint="eastAsia"/>
        </w:rPr>
        <w:t>配送站</w:t>
      </w:r>
      <w:r w:rsidRPr="00664E3B">
        <w:rPr>
          <w:rFonts w:eastAsia="仿宋_GB2312"/>
        </w:rPr>
        <w:t>”</w:t>
      </w:r>
      <w:r w:rsidRPr="00664E3B">
        <w:rPr>
          <w:rFonts w:eastAsia="仿宋_GB2312" w:cs="仿宋_GB2312" w:hint="eastAsia"/>
        </w:rPr>
        <w:t>三级城市配送体系。</w:t>
      </w:r>
      <w:r w:rsidRPr="00664E3B">
        <w:rPr>
          <w:rFonts w:eastAsia="仿宋_GB2312" w:cs="仿宋_GB2312" w:hint="eastAsia"/>
          <w:b/>
          <w:bCs/>
        </w:rPr>
        <w:t>二是</w:t>
      </w:r>
      <w:r w:rsidRPr="0027625F">
        <w:rPr>
          <w:rFonts w:eastAsia="仿宋_GB2312" w:cs="仿宋_GB2312" w:hint="eastAsia"/>
        </w:rPr>
        <w:t>农村物流工程。</w:t>
      </w:r>
      <w:r w:rsidRPr="00664E3B">
        <w:rPr>
          <w:rFonts w:eastAsia="仿宋_GB2312" w:cs="仿宋_GB2312" w:hint="eastAsia"/>
        </w:rPr>
        <w:t>加强资源整合，建设农村客运班线、邮政网络、供销网络相互融合的物流服务体系，规划建设以</w:t>
      </w:r>
      <w:r w:rsidRPr="00664E3B">
        <w:rPr>
          <w:rFonts w:eastAsia="仿宋_GB2312"/>
        </w:rPr>
        <w:t>44</w:t>
      </w:r>
      <w:r w:rsidRPr="00664E3B">
        <w:rPr>
          <w:rFonts w:eastAsia="仿宋_GB2312" w:cs="仿宋_GB2312" w:hint="eastAsia"/>
        </w:rPr>
        <w:t>个县、</w:t>
      </w:r>
      <w:r w:rsidRPr="00664E3B">
        <w:rPr>
          <w:rFonts w:eastAsia="仿宋_GB2312"/>
        </w:rPr>
        <w:t>98</w:t>
      </w:r>
      <w:r w:rsidRPr="00664E3B">
        <w:rPr>
          <w:rFonts w:eastAsia="仿宋_GB2312" w:cs="仿宋_GB2312" w:hint="eastAsia"/>
        </w:rPr>
        <w:t>个中心乡镇为节点支撑的农村物流体系，形成以市县级物流中心为第一层级，中心乡镇分拨配送为第二层级，建制村</w:t>
      </w:r>
      <w:r w:rsidRPr="00664E3B">
        <w:rPr>
          <w:rFonts w:eastAsia="仿宋_GB2312"/>
        </w:rPr>
        <w:t>“</w:t>
      </w:r>
      <w:r w:rsidRPr="00664E3B">
        <w:rPr>
          <w:rFonts w:eastAsia="仿宋_GB2312" w:cs="仿宋_GB2312" w:hint="eastAsia"/>
        </w:rPr>
        <w:t>收派</w:t>
      </w:r>
      <w:r w:rsidRPr="00664E3B">
        <w:rPr>
          <w:rFonts w:eastAsia="仿宋_GB2312"/>
        </w:rPr>
        <w:t>”</w:t>
      </w:r>
      <w:r w:rsidRPr="00664E3B">
        <w:rPr>
          <w:rFonts w:eastAsia="仿宋_GB2312" w:cs="仿宋_GB2312" w:hint="eastAsia"/>
        </w:rPr>
        <w:t>为第三层级的协同融合的三级网络架构。</w:t>
      </w:r>
      <w:r w:rsidRPr="00664E3B">
        <w:rPr>
          <w:rFonts w:eastAsia="仿宋_GB2312" w:cs="仿宋_GB2312" w:hint="eastAsia"/>
          <w:b/>
          <w:bCs/>
        </w:rPr>
        <w:t>三是</w:t>
      </w:r>
      <w:r w:rsidRPr="0027625F">
        <w:rPr>
          <w:rFonts w:eastAsia="仿宋_GB2312" w:cs="仿宋_GB2312" w:hint="eastAsia"/>
        </w:rPr>
        <w:t>产业物流工程。</w:t>
      </w:r>
      <w:r w:rsidRPr="00664E3B">
        <w:rPr>
          <w:rFonts w:eastAsia="仿宋_GB2312" w:cs="仿宋_GB2312" w:hint="eastAsia"/>
        </w:rPr>
        <w:t>依托各工业产业集群、服务业集聚区，加强产业物流相关物流园区建设，规划产业物流园区</w:t>
      </w:r>
      <w:r w:rsidRPr="00664E3B">
        <w:rPr>
          <w:rFonts w:eastAsia="仿宋_GB2312"/>
        </w:rPr>
        <w:t>11</w:t>
      </w:r>
      <w:r w:rsidRPr="00664E3B">
        <w:rPr>
          <w:rFonts w:eastAsia="仿宋_GB2312" w:cs="仿宋_GB2312" w:hint="eastAsia"/>
        </w:rPr>
        <w:t>个，推进区域主导产业、特色产业做大、做强，满足产业园区物流发展需求。</w:t>
      </w:r>
      <w:r w:rsidRPr="00664E3B">
        <w:rPr>
          <w:rFonts w:eastAsia="仿宋_GB2312" w:cs="仿宋_GB2312" w:hint="eastAsia"/>
          <w:b/>
          <w:bCs/>
        </w:rPr>
        <w:t>四是</w:t>
      </w:r>
      <w:r w:rsidRPr="0027625F">
        <w:rPr>
          <w:rFonts w:eastAsia="仿宋_GB2312" w:cs="仿宋_GB2312" w:hint="eastAsia"/>
        </w:rPr>
        <w:t>港口物流工程。</w:t>
      </w:r>
      <w:r w:rsidRPr="00664E3B">
        <w:rPr>
          <w:rFonts w:eastAsia="仿宋_GB2312" w:cs="仿宋_GB2312" w:hint="eastAsia"/>
        </w:rPr>
        <w:t>建设和完善大连港、营口港、盘锦港、丹东港、锦州港等港口的国际物流基础设施，推进沈阳、本溪、阜新、铁岭、朝阳等地内陆港建设，推进内陆港、海铁联运、集装箱班列项目运作，完善港口保税物流体系。</w:t>
      </w:r>
      <w:r w:rsidRPr="00664E3B">
        <w:rPr>
          <w:rFonts w:eastAsia="仿宋_GB2312" w:cs="仿宋_GB2312" w:hint="eastAsia"/>
          <w:b/>
          <w:bCs/>
        </w:rPr>
        <w:t>五是</w:t>
      </w:r>
      <w:r w:rsidRPr="0027625F">
        <w:rPr>
          <w:rFonts w:eastAsia="仿宋_GB2312" w:cs="仿宋_GB2312" w:hint="eastAsia"/>
        </w:rPr>
        <w:t>物流信息平台建设工程。</w:t>
      </w:r>
      <w:r w:rsidRPr="00664E3B">
        <w:rPr>
          <w:rFonts w:eastAsia="仿宋_GB2312" w:cs="仿宋_GB2312" w:hint="eastAsia"/>
        </w:rPr>
        <w:t>坚持市场运作、政府引导的原则，加快建设</w:t>
      </w:r>
      <w:r w:rsidRPr="00664E3B">
        <w:rPr>
          <w:rFonts w:eastAsia="仿宋_GB2312"/>
        </w:rPr>
        <w:t>“</w:t>
      </w:r>
      <w:r w:rsidRPr="00664E3B">
        <w:rPr>
          <w:rFonts w:eastAsia="仿宋_GB2312" w:cs="仿宋_GB2312" w:hint="eastAsia"/>
        </w:rPr>
        <w:t>标准统一、管理统一、功能实用、应用协同、特色突出</w:t>
      </w:r>
      <w:r w:rsidRPr="00664E3B">
        <w:rPr>
          <w:rFonts w:eastAsia="仿宋_GB2312"/>
        </w:rPr>
        <w:t>”</w:t>
      </w:r>
      <w:r w:rsidRPr="00664E3B">
        <w:rPr>
          <w:rFonts w:eastAsia="仿宋_GB2312" w:cs="仿宋_GB2312" w:hint="eastAsia"/>
        </w:rPr>
        <w:t>的物流公共信息平台，以标准化数据交换为基础，以业务需求为引导，以实现供应链信息交换为核心，推动各相关部门和企业跨行业的交流与合作。</w:t>
      </w:r>
    </w:p>
    <w:p w:rsidR="00171BB8" w:rsidRPr="00664E3B" w:rsidRDefault="00171BB8" w:rsidP="00105C3E">
      <w:pPr>
        <w:topLinePunct/>
        <w:adjustRightInd w:val="0"/>
        <w:snapToGrid w:val="0"/>
        <w:spacing w:line="580" w:lineRule="exact"/>
        <w:ind w:firstLine="31680"/>
        <w:rPr>
          <w:rFonts w:eastAsia="仿宋_GB2312"/>
        </w:rPr>
      </w:pPr>
      <w:r w:rsidRPr="00664E3B">
        <w:rPr>
          <w:rFonts w:eastAsia="仿宋_GB2312" w:cs="仿宋_GB2312" w:hint="eastAsia"/>
          <w:b/>
          <w:bCs/>
        </w:rPr>
        <w:t>六项任务：一是</w:t>
      </w:r>
      <w:r w:rsidRPr="0027625F">
        <w:rPr>
          <w:rFonts w:eastAsia="仿宋_GB2312" w:cs="仿宋_GB2312" w:hint="eastAsia"/>
        </w:rPr>
        <w:t>推进综合交通运输通道建设。</w:t>
      </w:r>
      <w:r w:rsidRPr="00664E3B">
        <w:rPr>
          <w:rFonts w:eastAsia="仿宋_GB2312" w:cs="仿宋_GB2312" w:hint="eastAsia"/>
        </w:rPr>
        <w:t>大力推进</w:t>
      </w:r>
      <w:r>
        <w:rPr>
          <w:rFonts w:eastAsia="仿宋_GB2312" w:cs="仿宋_GB2312" w:hint="eastAsia"/>
        </w:rPr>
        <w:t>“</w:t>
      </w:r>
      <w:r w:rsidRPr="00664E3B">
        <w:rPr>
          <w:rFonts w:eastAsia="仿宋_GB2312" w:cs="仿宋_GB2312" w:hint="eastAsia"/>
        </w:rPr>
        <w:t>辽满欧</w:t>
      </w:r>
      <w:r>
        <w:rPr>
          <w:rFonts w:eastAsia="仿宋_GB2312" w:cs="仿宋_GB2312" w:hint="eastAsia"/>
        </w:rPr>
        <w:t>”</w:t>
      </w:r>
      <w:r w:rsidRPr="00664E3B">
        <w:rPr>
          <w:rFonts w:eastAsia="仿宋_GB2312" w:cs="仿宋_GB2312" w:hint="eastAsia"/>
        </w:rPr>
        <w:t>、</w:t>
      </w:r>
      <w:r>
        <w:rPr>
          <w:rFonts w:eastAsia="仿宋_GB2312" w:cs="仿宋_GB2312" w:hint="eastAsia"/>
        </w:rPr>
        <w:t>“</w:t>
      </w:r>
      <w:r w:rsidRPr="00664E3B">
        <w:rPr>
          <w:rFonts w:eastAsia="仿宋_GB2312" w:cs="仿宋_GB2312" w:hint="eastAsia"/>
        </w:rPr>
        <w:t>辽蒙欧</w:t>
      </w:r>
      <w:r>
        <w:rPr>
          <w:rFonts w:eastAsia="仿宋_GB2312" w:cs="仿宋_GB2312" w:hint="eastAsia"/>
        </w:rPr>
        <w:t>”“</w:t>
      </w:r>
      <w:r w:rsidRPr="00664E3B">
        <w:rPr>
          <w:rFonts w:eastAsia="仿宋_GB2312" w:cs="仿宋_GB2312" w:hint="eastAsia"/>
        </w:rPr>
        <w:t>辽海欧</w:t>
      </w:r>
      <w:r>
        <w:rPr>
          <w:rFonts w:eastAsia="仿宋_GB2312" w:cs="仿宋_GB2312" w:hint="eastAsia"/>
        </w:rPr>
        <w:t>”</w:t>
      </w:r>
      <w:r w:rsidRPr="00664E3B">
        <w:rPr>
          <w:rFonts w:eastAsia="仿宋_GB2312" w:cs="仿宋_GB2312" w:hint="eastAsia"/>
        </w:rPr>
        <w:t>综合交通运输大通道建设建设。</w:t>
      </w:r>
      <w:r w:rsidRPr="00664E3B">
        <w:rPr>
          <w:rFonts w:eastAsia="仿宋_GB2312" w:cs="仿宋_GB2312" w:hint="eastAsia"/>
          <w:b/>
          <w:bCs/>
        </w:rPr>
        <w:t>二是</w:t>
      </w:r>
      <w:r w:rsidRPr="0027625F">
        <w:rPr>
          <w:rFonts w:eastAsia="仿宋_GB2312" w:cs="仿宋_GB2312" w:hint="eastAsia"/>
        </w:rPr>
        <w:t>推进交通网络设施建设。</w:t>
      </w:r>
      <w:r w:rsidRPr="0027625F">
        <w:rPr>
          <w:rFonts w:eastAsia="仿宋_GB2312" w:cs="仿宋_GB2312" w:hint="eastAsia"/>
          <w:b/>
          <w:bCs/>
        </w:rPr>
        <w:t>三是</w:t>
      </w:r>
      <w:r w:rsidRPr="0027625F">
        <w:rPr>
          <w:rFonts w:eastAsia="仿宋_GB2312" w:cs="仿宋_GB2312" w:hint="eastAsia"/>
        </w:rPr>
        <w:t>推进现代物流园区建设。</w:t>
      </w:r>
      <w:r w:rsidRPr="00664E3B">
        <w:rPr>
          <w:rFonts w:eastAsia="仿宋_GB2312" w:cs="仿宋_GB2312" w:hint="eastAsia"/>
        </w:rPr>
        <w:t>规划建设物流园区（中心）</w:t>
      </w:r>
      <w:r w:rsidRPr="00664E3B">
        <w:rPr>
          <w:rFonts w:eastAsia="仿宋_GB2312"/>
        </w:rPr>
        <w:t>70</w:t>
      </w:r>
      <w:r w:rsidRPr="00664E3B">
        <w:rPr>
          <w:rFonts w:eastAsia="仿宋_GB2312" w:cs="仿宋_GB2312" w:hint="eastAsia"/>
        </w:rPr>
        <w:t>个，带动相关产业发展。</w:t>
      </w:r>
      <w:r w:rsidRPr="00664E3B">
        <w:rPr>
          <w:rFonts w:eastAsia="仿宋_GB2312" w:cs="仿宋_GB2312" w:hint="eastAsia"/>
          <w:b/>
          <w:bCs/>
        </w:rPr>
        <w:t>四是</w:t>
      </w:r>
      <w:r w:rsidRPr="0027625F">
        <w:rPr>
          <w:rFonts w:eastAsia="仿宋_GB2312" w:cs="仿宋_GB2312" w:hint="eastAsia"/>
        </w:rPr>
        <w:t>推进多式联运快速发展。</w:t>
      </w:r>
      <w:r w:rsidRPr="00664E3B">
        <w:rPr>
          <w:rFonts w:eastAsia="仿宋_GB2312" w:cs="仿宋_GB2312" w:hint="eastAsia"/>
        </w:rPr>
        <w:t>依托公路、铁路、水路、航空，开展煤炭、矿石、粮食等重要物资的海铁、公铁等多式联运。加快甩挂运输发展，积极推动驼背运输、滚装运输等先进运输组织方式发展。</w:t>
      </w:r>
      <w:r w:rsidRPr="00664E3B">
        <w:rPr>
          <w:rFonts w:eastAsia="仿宋_GB2312" w:cs="仿宋_GB2312" w:hint="eastAsia"/>
          <w:b/>
          <w:bCs/>
        </w:rPr>
        <w:t>五是</w:t>
      </w:r>
      <w:r w:rsidRPr="0027625F">
        <w:rPr>
          <w:rFonts w:eastAsia="仿宋_GB2312" w:cs="仿宋_GB2312" w:hint="eastAsia"/>
        </w:rPr>
        <w:t>大力提升物流服务水平。</w:t>
      </w:r>
      <w:r w:rsidRPr="00664E3B">
        <w:rPr>
          <w:rFonts w:eastAsia="仿宋_GB2312" w:cs="仿宋_GB2312" w:hint="eastAsia"/>
        </w:rPr>
        <w:t>提升物流服务社会化水平，提升物流服务专业化水平，提升物流服务国际化水平，提升物流服务国际化水平。</w:t>
      </w:r>
      <w:r w:rsidRPr="00664E3B">
        <w:rPr>
          <w:rFonts w:eastAsia="仿宋_GB2312" w:cs="仿宋_GB2312" w:hint="eastAsia"/>
          <w:b/>
          <w:bCs/>
        </w:rPr>
        <w:t>六是</w:t>
      </w:r>
      <w:r w:rsidRPr="0027625F">
        <w:rPr>
          <w:rFonts w:eastAsia="仿宋_GB2312" w:cs="仿宋_GB2312" w:hint="eastAsia"/>
        </w:rPr>
        <w:t>大力提高物流技术装备水平。</w:t>
      </w:r>
      <w:r w:rsidRPr="00664E3B">
        <w:rPr>
          <w:rFonts w:eastAsia="仿宋_GB2312" w:cs="仿宋_GB2312" w:hint="eastAsia"/>
        </w:rPr>
        <w:t>积极发展标准化、厢式化、专业化的公路货运车辆，加快食品冷链、医药、汽车、危险化学品等专业物流装备的研发，提升物流装备的专业化水平。</w:t>
      </w:r>
    </w:p>
    <w:p w:rsidR="00171BB8" w:rsidRPr="00664E3B" w:rsidRDefault="00171BB8" w:rsidP="00105C3E">
      <w:pPr>
        <w:topLinePunct/>
        <w:adjustRightInd w:val="0"/>
        <w:snapToGrid w:val="0"/>
        <w:spacing w:line="580" w:lineRule="exact"/>
        <w:ind w:firstLine="31680"/>
        <w:rPr>
          <w:rFonts w:eastAsia="仿宋_GB2312"/>
        </w:rPr>
      </w:pPr>
      <w:r w:rsidRPr="00664E3B">
        <w:rPr>
          <w:rFonts w:eastAsia="仿宋_GB2312" w:cs="仿宋_GB2312" w:hint="eastAsia"/>
        </w:rPr>
        <w:t>到</w:t>
      </w:r>
      <w:r w:rsidRPr="00664E3B">
        <w:rPr>
          <w:rFonts w:eastAsia="仿宋_GB2312"/>
        </w:rPr>
        <w:t>2020</w:t>
      </w:r>
      <w:r w:rsidRPr="00664E3B">
        <w:rPr>
          <w:rFonts w:eastAsia="仿宋_GB2312" w:cs="仿宋_GB2312" w:hint="eastAsia"/>
        </w:rPr>
        <w:t>年，基本建成物流设施衔接顺畅、物流设备标准先进、物流服务便捷高效、物流行业秩序规范有序的现代交通运输物流服务体系。交通运输、仓储及邮政业增加值年均增长</w:t>
      </w:r>
      <w:r w:rsidRPr="00664E3B">
        <w:rPr>
          <w:rFonts w:eastAsia="仿宋_GB2312"/>
        </w:rPr>
        <w:t>8%</w:t>
      </w:r>
      <w:r w:rsidRPr="00664E3B">
        <w:rPr>
          <w:rFonts w:eastAsia="仿宋_GB2312" w:cs="仿宋_GB2312" w:hint="eastAsia"/>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91"/>
      </w:tblGrid>
      <w:tr w:rsidR="00171BB8" w:rsidRPr="00664E3B">
        <w:trPr>
          <w:trHeight w:val="4018"/>
        </w:trPr>
        <w:tc>
          <w:tcPr>
            <w:tcW w:w="8791" w:type="dxa"/>
            <w:vAlign w:val="center"/>
          </w:tcPr>
          <w:p w:rsidR="00171BB8" w:rsidRPr="0027625F" w:rsidRDefault="00171BB8" w:rsidP="00171BB8">
            <w:pPr>
              <w:topLinePunct/>
              <w:adjustRightInd w:val="0"/>
              <w:ind w:firstLine="31680"/>
              <w:rPr>
                <w:rFonts w:ascii="宋体" w:eastAsia="宋体" w:hAnsi="宋体"/>
                <w:sz w:val="21"/>
                <w:szCs w:val="21"/>
                <w:shd w:val="clear" w:color="auto" w:fill="FFFFFF"/>
              </w:rPr>
            </w:pPr>
            <w:r w:rsidRPr="0027625F" w:rsidDel="00CC6842">
              <w:rPr>
                <w:rFonts w:ascii="宋体" w:eastAsia="宋体" w:hAnsi="宋体" w:cs="宋体"/>
                <w:sz w:val="21"/>
                <w:szCs w:val="21"/>
              </w:rPr>
              <w:t xml:space="preserve"> </w:t>
            </w:r>
            <w:r w:rsidRPr="0027625F">
              <w:rPr>
                <w:rFonts w:ascii="宋体" w:eastAsia="宋体" w:hAnsi="宋体" w:cs="宋体" w:hint="eastAsia"/>
                <w:b/>
                <w:bCs/>
                <w:sz w:val="21"/>
                <w:szCs w:val="21"/>
              </w:rPr>
              <w:t>“辽满欧”综合交通运输大通道建设：</w:t>
            </w:r>
            <w:r w:rsidRPr="0027625F">
              <w:rPr>
                <w:rFonts w:ascii="宋体" w:eastAsia="宋体" w:hAnsi="宋体" w:cs="宋体" w:hint="eastAsia"/>
                <w:sz w:val="21"/>
                <w:szCs w:val="21"/>
                <w:shd w:val="clear" w:color="auto" w:fill="FFFFFF"/>
              </w:rPr>
              <w:t>主要三条通道。第一，大连</w:t>
            </w:r>
            <w:r w:rsidRPr="0027625F">
              <w:rPr>
                <w:rFonts w:ascii="宋体" w:eastAsia="宋体" w:hAnsi="宋体" w:cs="宋体"/>
                <w:sz w:val="21"/>
                <w:szCs w:val="21"/>
                <w:shd w:val="clear" w:color="auto" w:fill="FFFFFF"/>
              </w:rPr>
              <w:t>—</w:t>
            </w:r>
            <w:r w:rsidRPr="0027625F">
              <w:rPr>
                <w:rFonts w:ascii="宋体" w:eastAsia="宋体" w:hAnsi="宋体" w:cs="宋体" w:hint="eastAsia"/>
                <w:sz w:val="21"/>
                <w:szCs w:val="21"/>
                <w:shd w:val="clear" w:color="auto" w:fill="FFFFFF"/>
              </w:rPr>
              <w:t>满洲里</w:t>
            </w:r>
            <w:r w:rsidRPr="0027625F">
              <w:rPr>
                <w:rFonts w:ascii="宋体" w:eastAsia="宋体" w:hAnsi="宋体" w:cs="宋体"/>
                <w:sz w:val="21"/>
                <w:szCs w:val="21"/>
                <w:shd w:val="clear" w:color="auto" w:fill="FFFFFF"/>
              </w:rPr>
              <w:t>—</w:t>
            </w:r>
            <w:r w:rsidRPr="0027625F">
              <w:rPr>
                <w:rFonts w:ascii="宋体" w:eastAsia="宋体" w:hAnsi="宋体" w:cs="宋体" w:hint="eastAsia"/>
                <w:sz w:val="21"/>
                <w:szCs w:val="21"/>
                <w:shd w:val="clear" w:color="auto" w:fill="FFFFFF"/>
              </w:rPr>
              <w:t>俄罗斯</w:t>
            </w:r>
            <w:r w:rsidRPr="0027625F">
              <w:rPr>
                <w:rFonts w:ascii="宋体" w:eastAsia="宋体" w:hAnsi="宋体" w:cs="宋体"/>
                <w:sz w:val="21"/>
                <w:szCs w:val="21"/>
                <w:shd w:val="clear" w:color="auto" w:fill="FFFFFF"/>
              </w:rPr>
              <w:t>—</w:t>
            </w:r>
            <w:r w:rsidRPr="0027625F">
              <w:rPr>
                <w:rFonts w:ascii="宋体" w:eastAsia="宋体" w:hAnsi="宋体" w:cs="宋体" w:hint="eastAsia"/>
                <w:sz w:val="21"/>
                <w:szCs w:val="21"/>
                <w:shd w:val="clear" w:color="auto" w:fill="FFFFFF"/>
              </w:rPr>
              <w:t>欧洲通道，全长约</w:t>
            </w:r>
            <w:r w:rsidRPr="0027625F">
              <w:rPr>
                <w:rFonts w:ascii="宋体" w:eastAsia="宋体" w:hAnsi="宋体" w:cs="宋体"/>
                <w:sz w:val="21"/>
                <w:szCs w:val="21"/>
                <w:shd w:val="clear" w:color="auto" w:fill="FFFFFF"/>
              </w:rPr>
              <w:t>10868</w:t>
            </w:r>
            <w:r w:rsidRPr="0027625F">
              <w:rPr>
                <w:rFonts w:ascii="宋体" w:eastAsia="宋体" w:hAnsi="宋体" w:cs="宋体" w:hint="eastAsia"/>
                <w:sz w:val="21"/>
                <w:szCs w:val="21"/>
                <w:shd w:val="clear" w:color="auto" w:fill="FFFFFF"/>
              </w:rPr>
              <w:t>公里。开展国际海铁联运业务，建立东北区域丝绸之路起点与中心。第二，营口</w:t>
            </w:r>
            <w:r w:rsidRPr="0027625F">
              <w:rPr>
                <w:rFonts w:ascii="宋体" w:eastAsia="宋体" w:hAnsi="宋体" w:cs="宋体"/>
                <w:sz w:val="21"/>
                <w:szCs w:val="21"/>
                <w:shd w:val="clear" w:color="auto" w:fill="FFFFFF"/>
              </w:rPr>
              <w:t>—</w:t>
            </w:r>
            <w:r w:rsidRPr="0027625F">
              <w:rPr>
                <w:rFonts w:ascii="宋体" w:eastAsia="宋体" w:hAnsi="宋体" w:cs="宋体" w:hint="eastAsia"/>
                <w:sz w:val="21"/>
                <w:szCs w:val="21"/>
                <w:shd w:val="clear" w:color="auto" w:fill="FFFFFF"/>
              </w:rPr>
              <w:t>满洲里</w:t>
            </w:r>
            <w:r w:rsidRPr="0027625F">
              <w:rPr>
                <w:rFonts w:ascii="宋体" w:eastAsia="宋体" w:hAnsi="宋体" w:cs="宋体"/>
                <w:sz w:val="21"/>
                <w:szCs w:val="21"/>
                <w:shd w:val="clear" w:color="auto" w:fill="FFFFFF"/>
              </w:rPr>
              <w:t>—</w:t>
            </w:r>
            <w:r w:rsidRPr="0027625F">
              <w:rPr>
                <w:rFonts w:ascii="宋体" w:eastAsia="宋体" w:hAnsi="宋体" w:cs="宋体" w:hint="eastAsia"/>
                <w:sz w:val="21"/>
                <w:szCs w:val="21"/>
                <w:shd w:val="clear" w:color="auto" w:fill="FFFFFF"/>
              </w:rPr>
              <w:t>俄罗斯</w:t>
            </w:r>
            <w:r w:rsidRPr="0027625F">
              <w:rPr>
                <w:rFonts w:ascii="宋体" w:eastAsia="宋体" w:hAnsi="宋体" w:cs="宋体"/>
                <w:sz w:val="21"/>
                <w:szCs w:val="21"/>
                <w:shd w:val="clear" w:color="auto" w:fill="FFFFFF"/>
              </w:rPr>
              <w:t>—</w:t>
            </w:r>
            <w:r w:rsidRPr="0027625F">
              <w:rPr>
                <w:rFonts w:ascii="宋体" w:eastAsia="宋体" w:hAnsi="宋体" w:cs="宋体" w:hint="eastAsia"/>
                <w:sz w:val="21"/>
                <w:szCs w:val="21"/>
                <w:shd w:val="clear" w:color="auto" w:fill="FFFFFF"/>
              </w:rPr>
              <w:t>欧洲通道，全长约</w:t>
            </w:r>
            <w:r w:rsidRPr="0027625F">
              <w:rPr>
                <w:rFonts w:ascii="宋体" w:eastAsia="宋体" w:hAnsi="宋体" w:cs="宋体"/>
                <w:sz w:val="21"/>
                <w:szCs w:val="21"/>
                <w:shd w:val="clear" w:color="auto" w:fill="FFFFFF"/>
              </w:rPr>
              <w:t>10681</w:t>
            </w:r>
            <w:r w:rsidRPr="0027625F">
              <w:rPr>
                <w:rFonts w:ascii="宋体" w:eastAsia="宋体" w:hAnsi="宋体" w:cs="宋体" w:hint="eastAsia"/>
                <w:sz w:val="21"/>
                <w:szCs w:val="21"/>
                <w:shd w:val="clear" w:color="auto" w:fill="FFFFFF"/>
              </w:rPr>
              <w:t>公里。形成以哈大铁路为主轴、高速公路与普通公路为集疏运的综合运输通道。第三，大连</w:t>
            </w:r>
            <w:r w:rsidRPr="0027625F">
              <w:rPr>
                <w:rFonts w:ascii="宋体" w:eastAsia="宋体" w:hAnsi="宋体" w:cs="宋体"/>
                <w:sz w:val="21"/>
                <w:szCs w:val="21"/>
                <w:shd w:val="clear" w:color="auto" w:fill="FFFFFF"/>
              </w:rPr>
              <w:t>—</w:t>
            </w:r>
            <w:r w:rsidRPr="0027625F">
              <w:rPr>
                <w:rFonts w:ascii="宋体" w:eastAsia="宋体" w:hAnsi="宋体" w:cs="宋体" w:hint="eastAsia"/>
                <w:sz w:val="21"/>
                <w:szCs w:val="21"/>
                <w:shd w:val="clear" w:color="auto" w:fill="FFFFFF"/>
              </w:rPr>
              <w:t>营口（或营口</w:t>
            </w:r>
            <w:r w:rsidRPr="0027625F">
              <w:rPr>
                <w:rFonts w:ascii="宋体" w:eastAsia="宋体" w:hAnsi="宋体" w:cs="宋体"/>
                <w:sz w:val="21"/>
                <w:szCs w:val="21"/>
                <w:shd w:val="clear" w:color="auto" w:fill="FFFFFF"/>
              </w:rPr>
              <w:t>—</w:t>
            </w:r>
            <w:r w:rsidRPr="0027625F">
              <w:rPr>
                <w:rFonts w:ascii="宋体" w:eastAsia="宋体" w:hAnsi="宋体" w:cs="宋体" w:hint="eastAsia"/>
                <w:sz w:val="21"/>
                <w:szCs w:val="21"/>
                <w:shd w:val="clear" w:color="auto" w:fill="FFFFFF"/>
              </w:rPr>
              <w:t>大连）</w:t>
            </w:r>
            <w:r w:rsidRPr="0027625F">
              <w:rPr>
                <w:rFonts w:ascii="宋体" w:eastAsia="宋体" w:hAnsi="宋体" w:cs="宋体"/>
                <w:sz w:val="21"/>
                <w:szCs w:val="21"/>
                <w:shd w:val="clear" w:color="auto" w:fill="FFFFFF"/>
              </w:rPr>
              <w:t>—</w:t>
            </w:r>
            <w:r w:rsidRPr="0027625F">
              <w:rPr>
                <w:rFonts w:ascii="宋体" w:eastAsia="宋体" w:hAnsi="宋体" w:cs="宋体" w:hint="eastAsia"/>
                <w:sz w:val="21"/>
                <w:szCs w:val="21"/>
                <w:shd w:val="clear" w:color="auto" w:fill="FFFFFF"/>
              </w:rPr>
              <w:t>满洲里</w:t>
            </w:r>
            <w:r w:rsidRPr="0027625F">
              <w:rPr>
                <w:rFonts w:ascii="宋体" w:eastAsia="宋体" w:hAnsi="宋体" w:cs="宋体"/>
                <w:sz w:val="21"/>
                <w:szCs w:val="21"/>
                <w:shd w:val="clear" w:color="auto" w:fill="FFFFFF"/>
              </w:rPr>
              <w:t>—</w:t>
            </w:r>
            <w:r w:rsidRPr="0027625F">
              <w:rPr>
                <w:rFonts w:ascii="宋体" w:eastAsia="宋体" w:hAnsi="宋体" w:cs="宋体" w:hint="eastAsia"/>
                <w:sz w:val="21"/>
                <w:szCs w:val="21"/>
                <w:shd w:val="clear" w:color="auto" w:fill="FFFFFF"/>
              </w:rPr>
              <w:t>俄罗斯</w:t>
            </w:r>
            <w:r w:rsidRPr="0027625F">
              <w:rPr>
                <w:rFonts w:ascii="宋体" w:eastAsia="宋体" w:hAnsi="宋体" w:cs="宋体"/>
                <w:sz w:val="21"/>
                <w:szCs w:val="21"/>
                <w:shd w:val="clear" w:color="auto" w:fill="FFFFFF"/>
              </w:rPr>
              <w:t>—</w:t>
            </w:r>
            <w:r w:rsidRPr="0027625F">
              <w:rPr>
                <w:rFonts w:ascii="宋体" w:eastAsia="宋体" w:hAnsi="宋体" w:cs="宋体" w:hint="eastAsia"/>
                <w:sz w:val="21"/>
                <w:szCs w:val="21"/>
                <w:shd w:val="clear" w:color="auto" w:fill="FFFFFF"/>
              </w:rPr>
              <w:t>欧洲通道，全长</w:t>
            </w:r>
            <w:r w:rsidRPr="0027625F">
              <w:rPr>
                <w:rFonts w:ascii="宋体" w:eastAsia="宋体" w:hAnsi="宋体" w:cs="宋体"/>
                <w:sz w:val="21"/>
                <w:szCs w:val="21"/>
                <w:shd w:val="clear" w:color="auto" w:fill="FFFFFF"/>
              </w:rPr>
              <w:t>10968</w:t>
            </w:r>
            <w:r w:rsidRPr="0027625F">
              <w:rPr>
                <w:rFonts w:ascii="宋体" w:eastAsia="宋体" w:hAnsi="宋体" w:cs="宋体" w:hint="eastAsia"/>
                <w:sz w:val="21"/>
                <w:szCs w:val="21"/>
                <w:shd w:val="clear" w:color="auto" w:fill="FFFFFF"/>
              </w:rPr>
              <w:t>公里。主要是整合以上两条通道的功能，实现货物相互转运。</w:t>
            </w:r>
          </w:p>
          <w:p w:rsidR="00171BB8" w:rsidRPr="0027625F" w:rsidRDefault="00171BB8" w:rsidP="00171BB8">
            <w:pPr>
              <w:topLinePunct/>
              <w:adjustRightInd w:val="0"/>
              <w:ind w:firstLine="31680"/>
              <w:rPr>
                <w:rFonts w:ascii="宋体" w:eastAsia="宋体" w:hAnsi="宋体"/>
                <w:sz w:val="21"/>
                <w:szCs w:val="21"/>
                <w:shd w:val="clear" w:color="auto" w:fill="FFFFFF"/>
              </w:rPr>
            </w:pPr>
            <w:r w:rsidRPr="0027625F">
              <w:rPr>
                <w:rFonts w:ascii="宋体" w:eastAsia="宋体" w:hAnsi="宋体" w:cs="宋体" w:hint="eastAsia"/>
                <w:b/>
                <w:bCs/>
                <w:sz w:val="21"/>
                <w:szCs w:val="21"/>
              </w:rPr>
              <w:t>“辽蒙欧”综合交通运输大通道建设：</w:t>
            </w:r>
            <w:r w:rsidRPr="0027625F">
              <w:rPr>
                <w:rFonts w:ascii="宋体" w:eastAsia="宋体" w:hAnsi="宋体" w:cs="宋体" w:hint="eastAsia"/>
                <w:sz w:val="21"/>
                <w:szCs w:val="21"/>
                <w:shd w:val="clear" w:color="auto" w:fill="FFFFFF"/>
              </w:rPr>
              <w:t>主要包括以锦州港（或葫芦岛港）、丹东港为起点，途经辽宁至蒙古国乔巴山铁路出海通道，再到达欧洲各地区的两个通道。</w:t>
            </w:r>
          </w:p>
          <w:p w:rsidR="00171BB8" w:rsidRPr="0027625F" w:rsidRDefault="00171BB8" w:rsidP="00171BB8">
            <w:pPr>
              <w:topLinePunct/>
              <w:adjustRightInd w:val="0"/>
              <w:ind w:firstLine="31680"/>
              <w:rPr>
                <w:rFonts w:ascii="宋体" w:eastAsia="宋体" w:hAnsi="宋体"/>
                <w:sz w:val="21"/>
                <w:szCs w:val="21"/>
              </w:rPr>
            </w:pPr>
            <w:r w:rsidRPr="0027625F">
              <w:rPr>
                <w:rFonts w:ascii="宋体" w:eastAsia="宋体" w:hAnsi="宋体" w:cs="宋体" w:hint="eastAsia"/>
                <w:b/>
                <w:bCs/>
                <w:sz w:val="21"/>
                <w:szCs w:val="21"/>
              </w:rPr>
              <w:t>“辽海欧”综合交通运输大通道建设：</w:t>
            </w:r>
            <w:r w:rsidRPr="0027625F">
              <w:rPr>
                <w:rFonts w:ascii="宋体" w:eastAsia="宋体" w:hAnsi="宋体" w:cs="宋体" w:hint="eastAsia"/>
                <w:sz w:val="21"/>
                <w:szCs w:val="21"/>
                <w:shd w:val="clear" w:color="auto" w:fill="FFFFFF"/>
              </w:rPr>
              <w:t>“辽海欧”综合运输大通道取道北极东北航道，以大连港为起点，至白令海峡向西航行，经过楚科奇海、德朗海峡、东西伯利亚海、新西伯利亚群岛北部、拉普捷夫海、维利基茨基海峡、喀拉海、新地岛北部、巴伦支海，到达挪威北角附近，最终前往欧洲各港口，航程由原亚欧远洋航线的</w:t>
            </w:r>
            <w:r w:rsidRPr="0027625F">
              <w:rPr>
                <w:rFonts w:ascii="宋体" w:eastAsia="宋体" w:hAnsi="宋体" w:cs="宋体"/>
                <w:sz w:val="21"/>
                <w:szCs w:val="21"/>
                <w:shd w:val="clear" w:color="auto" w:fill="FFFFFF"/>
              </w:rPr>
              <w:t>13000</w:t>
            </w:r>
            <w:r w:rsidRPr="0027625F">
              <w:rPr>
                <w:rFonts w:ascii="宋体" w:eastAsia="宋体" w:hAnsi="宋体" w:cs="宋体" w:hint="eastAsia"/>
                <w:sz w:val="21"/>
                <w:szCs w:val="21"/>
                <w:shd w:val="clear" w:color="auto" w:fill="FFFFFF"/>
              </w:rPr>
              <w:t>海里减少到</w:t>
            </w:r>
            <w:r w:rsidRPr="0027625F">
              <w:rPr>
                <w:rFonts w:ascii="宋体" w:eastAsia="宋体" w:hAnsi="宋体" w:cs="宋体"/>
                <w:sz w:val="21"/>
                <w:szCs w:val="21"/>
                <w:shd w:val="clear" w:color="auto" w:fill="FFFFFF"/>
              </w:rPr>
              <w:t>8000</w:t>
            </w:r>
            <w:r w:rsidRPr="0027625F">
              <w:rPr>
                <w:rFonts w:ascii="宋体" w:eastAsia="宋体" w:hAnsi="宋体" w:cs="宋体" w:hint="eastAsia"/>
                <w:sz w:val="21"/>
                <w:szCs w:val="21"/>
                <w:shd w:val="clear" w:color="auto" w:fill="FFFFFF"/>
              </w:rPr>
              <w:t>海里。“辽海欧”综合交通运输大通道是东北乃至全国一条通往欧洲的便捷、经济、高效的海上通道。</w:t>
            </w:r>
          </w:p>
        </w:tc>
      </w:tr>
    </w:tbl>
    <w:p w:rsidR="00171BB8" w:rsidRPr="00664E3B" w:rsidRDefault="00171BB8" w:rsidP="00171BB8">
      <w:pPr>
        <w:topLinePunct/>
        <w:adjustRightInd w:val="0"/>
        <w:snapToGrid w:val="0"/>
        <w:spacing w:line="580" w:lineRule="exact"/>
        <w:ind w:firstLineChars="196" w:firstLine="31680"/>
        <w:rPr>
          <w:rFonts w:eastAsia="仿宋_GB2312"/>
          <w:snapToGrid w:val="0"/>
          <w:kern w:val="0"/>
        </w:rPr>
      </w:pPr>
      <w:r w:rsidRPr="0027625F">
        <w:rPr>
          <w:rFonts w:eastAsia="仿宋_GB2312" w:cs="仿宋_GB2312" w:hint="eastAsia"/>
          <w:snapToGrid w:val="0"/>
          <w:kern w:val="0"/>
        </w:rPr>
        <w:t>（</w:t>
      </w:r>
      <w:r w:rsidRPr="0027625F">
        <w:rPr>
          <w:rFonts w:eastAsia="仿宋_GB2312"/>
          <w:snapToGrid w:val="0"/>
          <w:kern w:val="0"/>
        </w:rPr>
        <w:t>2</w:t>
      </w:r>
      <w:r w:rsidRPr="0027625F">
        <w:rPr>
          <w:rFonts w:eastAsia="仿宋_GB2312" w:cs="仿宋_GB2312" w:hint="eastAsia"/>
          <w:snapToGrid w:val="0"/>
          <w:kern w:val="0"/>
        </w:rPr>
        <w:t>）商贸物流。提</w:t>
      </w:r>
      <w:r w:rsidRPr="00664E3B">
        <w:rPr>
          <w:rFonts w:eastAsia="仿宋_GB2312" w:cs="仿宋_GB2312" w:hint="eastAsia"/>
          <w:snapToGrid w:val="0"/>
          <w:kern w:val="0"/>
        </w:rPr>
        <w:t>高商贸物流综合实力和核心竞争力，提高社会化、专业化、标准化、信息化、组织化、国际化水平，提高城乡配送能力，降低流通成本。重点建设两大网络、</w:t>
      </w:r>
      <w:r w:rsidRPr="00664E3B">
        <w:rPr>
          <w:rFonts w:eastAsia="仿宋_GB2312"/>
          <w:snapToGrid w:val="0"/>
          <w:kern w:val="0"/>
        </w:rPr>
        <w:t>3</w:t>
      </w:r>
      <w:r w:rsidRPr="00664E3B">
        <w:rPr>
          <w:rFonts w:eastAsia="仿宋_GB2312" w:cs="仿宋_GB2312" w:hint="eastAsia"/>
          <w:snapToGrid w:val="0"/>
          <w:kern w:val="0"/>
        </w:rPr>
        <w:t>项工程。到</w:t>
      </w:r>
      <w:r w:rsidRPr="00664E3B">
        <w:rPr>
          <w:rFonts w:eastAsia="仿宋_GB2312"/>
          <w:snapToGrid w:val="0"/>
          <w:kern w:val="0"/>
        </w:rPr>
        <w:t>2020</w:t>
      </w:r>
      <w:r w:rsidRPr="00664E3B">
        <w:rPr>
          <w:rFonts w:eastAsia="仿宋_GB2312" w:cs="仿宋_GB2312" w:hint="eastAsia"/>
          <w:snapToGrid w:val="0"/>
          <w:kern w:val="0"/>
        </w:rPr>
        <w:t>年，全省商品库存周转速度明显加快，流通环节物流费用占商品流通费用比率显著下降。</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664E3B">
        <w:rPr>
          <w:rFonts w:eastAsia="仿宋_GB2312" w:cs="仿宋_GB2312" w:hint="eastAsia"/>
          <w:b/>
          <w:bCs/>
          <w:snapToGrid w:val="0"/>
          <w:kern w:val="0"/>
        </w:rPr>
        <w:t>一是</w:t>
      </w:r>
      <w:r w:rsidRPr="0027625F">
        <w:rPr>
          <w:rFonts w:eastAsia="仿宋_GB2312" w:cs="仿宋_GB2312" w:hint="eastAsia"/>
          <w:snapToGrid w:val="0"/>
          <w:kern w:val="0"/>
        </w:rPr>
        <w:t>城市配送网络。</w:t>
      </w:r>
      <w:r w:rsidRPr="00664E3B">
        <w:rPr>
          <w:rFonts w:eastAsia="仿宋_GB2312" w:cs="仿宋_GB2312" w:hint="eastAsia"/>
          <w:snapToGrid w:val="0"/>
          <w:kern w:val="0"/>
        </w:rPr>
        <w:t>重点培育</w:t>
      </w:r>
      <w:r w:rsidRPr="00664E3B">
        <w:rPr>
          <w:rFonts w:eastAsia="仿宋_GB2312"/>
          <w:snapToGrid w:val="0"/>
          <w:kern w:val="0"/>
        </w:rPr>
        <w:t>20</w:t>
      </w:r>
      <w:r w:rsidRPr="00664E3B">
        <w:rPr>
          <w:rFonts w:eastAsia="仿宋_GB2312" w:cs="仿宋_GB2312" w:hint="eastAsia"/>
          <w:snapToGrid w:val="0"/>
          <w:kern w:val="0"/>
        </w:rPr>
        <w:t>个具有城市配送功能的商贸物流园区（基地）、</w:t>
      </w:r>
      <w:r w:rsidRPr="00664E3B">
        <w:rPr>
          <w:rFonts w:eastAsia="仿宋_GB2312"/>
          <w:snapToGrid w:val="0"/>
          <w:kern w:val="0"/>
        </w:rPr>
        <w:t>20</w:t>
      </w:r>
      <w:r w:rsidRPr="00664E3B">
        <w:rPr>
          <w:rFonts w:eastAsia="仿宋_GB2312" w:cs="仿宋_GB2312" w:hint="eastAsia"/>
          <w:snapToGrid w:val="0"/>
          <w:kern w:val="0"/>
        </w:rPr>
        <w:t>个城乡配送中心、</w:t>
      </w:r>
      <w:r w:rsidRPr="00664E3B">
        <w:rPr>
          <w:rFonts w:eastAsia="仿宋_GB2312"/>
          <w:snapToGrid w:val="0"/>
          <w:kern w:val="0"/>
        </w:rPr>
        <w:t>10000</w:t>
      </w:r>
      <w:r w:rsidRPr="00664E3B">
        <w:rPr>
          <w:rFonts w:eastAsia="仿宋_GB2312" w:cs="仿宋_GB2312" w:hint="eastAsia"/>
          <w:snapToGrid w:val="0"/>
          <w:kern w:val="0"/>
        </w:rPr>
        <w:t>个左右末端配送网点，构建</w:t>
      </w:r>
      <w:r w:rsidRPr="00664E3B">
        <w:rPr>
          <w:rFonts w:eastAsia="仿宋_GB2312"/>
          <w:snapToGrid w:val="0"/>
          <w:kern w:val="0"/>
        </w:rPr>
        <w:t>“</w:t>
      </w:r>
      <w:r w:rsidRPr="00664E3B">
        <w:rPr>
          <w:rFonts w:eastAsia="仿宋_GB2312" w:cs="仿宋_GB2312" w:hint="eastAsia"/>
          <w:snapToGrid w:val="0"/>
          <w:kern w:val="0"/>
        </w:rPr>
        <w:t>商贸物流园区</w:t>
      </w:r>
      <w:r w:rsidRPr="00664E3B">
        <w:rPr>
          <w:rFonts w:eastAsia="仿宋_GB2312"/>
          <w:snapToGrid w:val="0"/>
          <w:kern w:val="0"/>
        </w:rPr>
        <w:t>—</w:t>
      </w:r>
      <w:r w:rsidRPr="00664E3B">
        <w:rPr>
          <w:rFonts w:eastAsia="仿宋_GB2312" w:cs="仿宋_GB2312" w:hint="eastAsia"/>
          <w:snapToGrid w:val="0"/>
          <w:kern w:val="0"/>
        </w:rPr>
        <w:t>配送中心</w:t>
      </w:r>
      <w:r w:rsidRPr="00664E3B">
        <w:rPr>
          <w:rFonts w:eastAsia="仿宋_GB2312"/>
          <w:snapToGrid w:val="0"/>
          <w:kern w:val="0"/>
        </w:rPr>
        <w:t>—</w:t>
      </w:r>
      <w:r w:rsidRPr="00664E3B">
        <w:rPr>
          <w:rFonts w:eastAsia="仿宋_GB2312" w:cs="仿宋_GB2312" w:hint="eastAsia"/>
          <w:snapToGrid w:val="0"/>
          <w:kern w:val="0"/>
        </w:rPr>
        <w:t>末端配送网点</w:t>
      </w:r>
      <w:r w:rsidRPr="00664E3B">
        <w:rPr>
          <w:rFonts w:eastAsia="仿宋_GB2312"/>
          <w:snapToGrid w:val="0"/>
          <w:kern w:val="0"/>
        </w:rPr>
        <w:t>”</w:t>
      </w:r>
      <w:r w:rsidRPr="00664E3B">
        <w:rPr>
          <w:rFonts w:eastAsia="仿宋_GB2312" w:cs="仿宋_GB2312" w:hint="eastAsia"/>
          <w:snapToGrid w:val="0"/>
          <w:kern w:val="0"/>
        </w:rPr>
        <w:t>三级城市配送网络。</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664E3B">
        <w:rPr>
          <w:rFonts w:eastAsia="仿宋_GB2312" w:cs="仿宋_GB2312" w:hint="eastAsia"/>
          <w:b/>
          <w:bCs/>
          <w:snapToGrid w:val="0"/>
          <w:kern w:val="0"/>
        </w:rPr>
        <w:t>二是</w:t>
      </w:r>
      <w:r w:rsidRPr="0027625F">
        <w:rPr>
          <w:rFonts w:eastAsia="仿宋_GB2312" w:cs="仿宋_GB2312" w:hint="eastAsia"/>
          <w:snapToGrid w:val="0"/>
          <w:kern w:val="0"/>
        </w:rPr>
        <w:t>农村物流网络。</w:t>
      </w:r>
      <w:r w:rsidRPr="00664E3B">
        <w:rPr>
          <w:rFonts w:eastAsia="仿宋_GB2312" w:cs="仿宋_GB2312" w:hint="eastAsia"/>
          <w:snapToGrid w:val="0"/>
          <w:kern w:val="0"/>
        </w:rPr>
        <w:t>建设农村客运班线、邮政网络、供销网络、</w:t>
      </w:r>
      <w:r w:rsidRPr="00664E3B">
        <w:rPr>
          <w:rFonts w:eastAsia="仿宋_GB2312" w:cs="仿宋_GB2312" w:hint="eastAsia"/>
        </w:rPr>
        <w:t>“万村千乡”连锁农家店网络相互融</w:t>
      </w:r>
      <w:r w:rsidRPr="00664E3B">
        <w:rPr>
          <w:rFonts w:eastAsia="仿宋_GB2312" w:cs="仿宋_GB2312" w:hint="eastAsia"/>
          <w:snapToGrid w:val="0"/>
          <w:kern w:val="0"/>
        </w:rPr>
        <w:t>合的物流服务体系。</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664E3B">
        <w:rPr>
          <w:rFonts w:eastAsia="楷体_GB2312" w:cs="楷体_GB2312" w:hint="eastAsia"/>
          <w:b/>
          <w:bCs/>
          <w:snapToGrid w:val="0"/>
          <w:kern w:val="0"/>
        </w:rPr>
        <w:t>推进三项工程：</w:t>
      </w:r>
      <w:r w:rsidRPr="00664E3B">
        <w:rPr>
          <w:rFonts w:eastAsia="仿宋_GB2312" w:cs="仿宋_GB2312" w:hint="eastAsia"/>
          <w:b/>
          <w:bCs/>
          <w:snapToGrid w:val="0"/>
          <w:kern w:val="0"/>
        </w:rPr>
        <w:t>冷链物流工程。</w:t>
      </w:r>
      <w:r w:rsidRPr="00664E3B">
        <w:rPr>
          <w:rFonts w:eastAsia="仿宋_GB2312" w:cs="仿宋_GB2312" w:hint="eastAsia"/>
          <w:snapToGrid w:val="0"/>
          <w:kern w:val="0"/>
        </w:rPr>
        <w:t>重点培育</w:t>
      </w:r>
      <w:r w:rsidRPr="00664E3B">
        <w:rPr>
          <w:rFonts w:eastAsia="仿宋_GB2312"/>
          <w:snapToGrid w:val="0"/>
          <w:kern w:val="0"/>
        </w:rPr>
        <w:t>20</w:t>
      </w:r>
      <w:r w:rsidRPr="00664E3B">
        <w:rPr>
          <w:rFonts w:eastAsia="仿宋_GB2312" w:cs="仿宋_GB2312" w:hint="eastAsia"/>
          <w:snapToGrid w:val="0"/>
          <w:kern w:val="0"/>
        </w:rPr>
        <w:t>个大型跨区域冷链物流企业，率先实现肉类、水产品和医药等重要冷链商品全程冷链物流</w:t>
      </w:r>
      <w:r w:rsidRPr="00664E3B">
        <w:rPr>
          <w:rFonts w:eastAsia="仿宋_GB2312"/>
          <w:snapToGrid w:val="0"/>
          <w:kern w:val="0"/>
        </w:rPr>
        <w:t>“</w:t>
      </w:r>
      <w:r w:rsidRPr="00664E3B">
        <w:rPr>
          <w:rFonts w:eastAsia="仿宋_GB2312" w:cs="仿宋_GB2312" w:hint="eastAsia"/>
          <w:snapToGrid w:val="0"/>
          <w:kern w:val="0"/>
        </w:rPr>
        <w:t>无缝衔接</w:t>
      </w:r>
      <w:r w:rsidRPr="00664E3B">
        <w:rPr>
          <w:rFonts w:eastAsia="仿宋_GB2312"/>
          <w:snapToGrid w:val="0"/>
          <w:kern w:val="0"/>
        </w:rPr>
        <w:t>”</w:t>
      </w:r>
      <w:r w:rsidRPr="00664E3B">
        <w:rPr>
          <w:rFonts w:eastAsia="仿宋_GB2312" w:cs="仿宋_GB2312" w:hint="eastAsia"/>
          <w:snapToGrid w:val="0"/>
          <w:kern w:val="0"/>
        </w:rPr>
        <w:t>，到</w:t>
      </w:r>
      <w:r w:rsidRPr="00664E3B">
        <w:rPr>
          <w:rFonts w:eastAsia="仿宋_GB2312"/>
          <w:snapToGrid w:val="0"/>
          <w:kern w:val="0"/>
        </w:rPr>
        <w:t>2020</w:t>
      </w:r>
      <w:r w:rsidRPr="00664E3B">
        <w:rPr>
          <w:rFonts w:eastAsia="仿宋_GB2312" w:cs="仿宋_GB2312" w:hint="eastAsia"/>
          <w:snapToGrid w:val="0"/>
          <w:kern w:val="0"/>
        </w:rPr>
        <w:t>年，果蔬、肉类、水产品冷链流通率分别提高到</w:t>
      </w:r>
      <w:r w:rsidRPr="00664E3B">
        <w:rPr>
          <w:rFonts w:eastAsia="仿宋_GB2312"/>
          <w:snapToGrid w:val="0"/>
          <w:kern w:val="0"/>
        </w:rPr>
        <w:t>35%</w:t>
      </w:r>
      <w:r w:rsidRPr="00664E3B">
        <w:rPr>
          <w:rFonts w:eastAsia="仿宋_GB2312" w:cs="仿宋_GB2312" w:hint="eastAsia"/>
          <w:snapToGrid w:val="0"/>
          <w:kern w:val="0"/>
        </w:rPr>
        <w:t>、</w:t>
      </w:r>
      <w:r w:rsidRPr="00664E3B">
        <w:rPr>
          <w:rFonts w:eastAsia="仿宋_GB2312"/>
          <w:snapToGrid w:val="0"/>
          <w:kern w:val="0"/>
        </w:rPr>
        <w:t>45%</w:t>
      </w:r>
      <w:r w:rsidRPr="00664E3B">
        <w:rPr>
          <w:rFonts w:eastAsia="仿宋_GB2312" w:cs="仿宋_GB2312" w:hint="eastAsia"/>
          <w:snapToGrid w:val="0"/>
          <w:kern w:val="0"/>
        </w:rPr>
        <w:t>、</w:t>
      </w:r>
      <w:r w:rsidRPr="00664E3B">
        <w:rPr>
          <w:rFonts w:eastAsia="仿宋_GB2312"/>
          <w:snapToGrid w:val="0"/>
          <w:kern w:val="0"/>
        </w:rPr>
        <w:t>55%</w:t>
      </w:r>
      <w:r w:rsidRPr="00664E3B">
        <w:rPr>
          <w:rFonts w:eastAsia="仿宋_GB2312" w:cs="仿宋_GB2312" w:hint="eastAsia"/>
          <w:snapToGrid w:val="0"/>
          <w:kern w:val="0"/>
        </w:rPr>
        <w:t>以上。</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664E3B">
        <w:rPr>
          <w:rFonts w:eastAsia="仿宋_GB2312" w:cs="仿宋_GB2312" w:hint="eastAsia"/>
          <w:b/>
          <w:bCs/>
          <w:snapToGrid w:val="0"/>
          <w:kern w:val="0"/>
        </w:rPr>
        <w:t>电子商务物流工程。</w:t>
      </w:r>
      <w:r w:rsidRPr="00664E3B">
        <w:rPr>
          <w:rFonts w:eastAsia="仿宋_GB2312" w:cs="仿宋_GB2312" w:hint="eastAsia"/>
          <w:snapToGrid w:val="0"/>
          <w:kern w:val="0"/>
        </w:rPr>
        <w:t>重点培育</w:t>
      </w:r>
      <w:r w:rsidRPr="00664E3B">
        <w:rPr>
          <w:rFonts w:eastAsia="仿宋_GB2312"/>
          <w:snapToGrid w:val="0"/>
          <w:kern w:val="0"/>
        </w:rPr>
        <w:t>5</w:t>
      </w:r>
      <w:r w:rsidRPr="00664E3B">
        <w:rPr>
          <w:rFonts w:eastAsia="仿宋_GB2312" w:cs="仿宋_GB2312" w:hint="eastAsia"/>
          <w:snapToGrid w:val="0"/>
          <w:kern w:val="0"/>
        </w:rPr>
        <w:t>个电子商务物流园区（基地）、</w:t>
      </w:r>
      <w:r w:rsidRPr="00664E3B">
        <w:rPr>
          <w:rFonts w:eastAsia="仿宋_GB2312"/>
          <w:snapToGrid w:val="0"/>
          <w:kern w:val="0"/>
        </w:rPr>
        <w:t>10</w:t>
      </w:r>
      <w:r w:rsidRPr="00664E3B">
        <w:rPr>
          <w:rFonts w:eastAsia="仿宋_GB2312" w:cs="仿宋_GB2312" w:hint="eastAsia"/>
          <w:snapToGrid w:val="0"/>
          <w:kern w:val="0"/>
        </w:rPr>
        <w:t>个电子商务快递转运和分拣中心。推进实施电子商务物流示范工程，鼓励物流、快递、商业等企业与电子商务企业融合发展。</w:t>
      </w:r>
    </w:p>
    <w:p w:rsidR="00171BB8" w:rsidRDefault="00171BB8" w:rsidP="00105C3E">
      <w:pPr>
        <w:topLinePunct/>
        <w:adjustRightInd w:val="0"/>
        <w:snapToGrid w:val="0"/>
        <w:spacing w:line="580" w:lineRule="exact"/>
        <w:ind w:firstLine="31680"/>
        <w:rPr>
          <w:rFonts w:eastAsia="仿宋_GB2312"/>
          <w:snapToGrid w:val="0"/>
          <w:kern w:val="0"/>
        </w:rPr>
      </w:pPr>
      <w:r w:rsidRPr="00664E3B">
        <w:rPr>
          <w:rFonts w:eastAsia="仿宋_GB2312" w:cs="仿宋_GB2312" w:hint="eastAsia"/>
          <w:b/>
          <w:bCs/>
          <w:snapToGrid w:val="0"/>
          <w:kern w:val="0"/>
        </w:rPr>
        <w:t>国际物流工程。</w:t>
      </w:r>
      <w:r w:rsidRPr="00664E3B">
        <w:rPr>
          <w:rFonts w:eastAsia="仿宋_GB2312" w:cs="仿宋_GB2312" w:hint="eastAsia"/>
          <w:snapToGrid w:val="0"/>
          <w:kern w:val="0"/>
        </w:rPr>
        <w:t>完善沿海港口国际物流基础设施，建设</w:t>
      </w:r>
      <w:r w:rsidRPr="00664E3B">
        <w:rPr>
          <w:rFonts w:eastAsia="仿宋_GB2312"/>
          <w:snapToGrid w:val="0"/>
          <w:kern w:val="0"/>
        </w:rPr>
        <w:t>18</w:t>
      </w:r>
      <w:r w:rsidRPr="00664E3B">
        <w:rPr>
          <w:rFonts w:eastAsia="仿宋_GB2312" w:cs="仿宋_GB2312" w:hint="eastAsia"/>
          <w:snapToGrid w:val="0"/>
          <w:kern w:val="0"/>
        </w:rPr>
        <w:t>个港口物流园区，提高国际采购、国际中转、国际配送、国际转口贸易、保税仓储、出口加工和集散分拨配送能力。</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77"/>
        <w:gridCol w:w="70"/>
      </w:tblGrid>
      <w:tr w:rsidR="00171BB8">
        <w:trPr>
          <w:gridAfter w:val="1"/>
          <w:wAfter w:w="70" w:type="dxa"/>
          <w:trHeight w:val="2830"/>
        </w:trPr>
        <w:tc>
          <w:tcPr>
            <w:tcW w:w="8777" w:type="dxa"/>
            <w:vAlign w:val="center"/>
          </w:tcPr>
          <w:p w:rsidR="00171BB8" w:rsidRPr="00AC1D2E" w:rsidRDefault="00171BB8" w:rsidP="00AC1D2E">
            <w:pPr>
              <w:topLinePunct/>
              <w:adjustRightInd w:val="0"/>
              <w:ind w:firstLineChars="0" w:firstLine="0"/>
              <w:jc w:val="center"/>
              <w:rPr>
                <w:rFonts w:ascii="宋体" w:eastAsia="宋体" w:hAnsi="宋体"/>
                <w:b/>
                <w:bCs/>
                <w:kern w:val="0"/>
                <w:sz w:val="24"/>
                <w:szCs w:val="24"/>
                <w:shd w:val="clear" w:color="auto" w:fill="FFFFFF"/>
              </w:rPr>
            </w:pPr>
            <w:r w:rsidRPr="00AC1D2E">
              <w:rPr>
                <w:rFonts w:ascii="宋体" w:eastAsia="宋体" w:hAnsi="宋体" w:cs="宋体" w:hint="eastAsia"/>
                <w:b/>
                <w:bCs/>
                <w:kern w:val="0"/>
                <w:sz w:val="24"/>
                <w:szCs w:val="24"/>
                <w:shd w:val="clear" w:color="auto" w:fill="FFFFFF"/>
              </w:rPr>
              <w:t>全省“十三五”重点培育冷链物流企业名单（</w:t>
            </w:r>
            <w:r w:rsidRPr="00AC1D2E">
              <w:rPr>
                <w:rFonts w:ascii="宋体" w:eastAsia="宋体" w:hAnsi="宋体" w:cs="宋体"/>
                <w:b/>
                <w:bCs/>
                <w:kern w:val="0"/>
                <w:sz w:val="24"/>
                <w:szCs w:val="24"/>
                <w:shd w:val="clear" w:color="auto" w:fill="FFFFFF"/>
              </w:rPr>
              <w:t>20</w:t>
            </w:r>
            <w:r w:rsidRPr="00AC1D2E">
              <w:rPr>
                <w:rFonts w:ascii="宋体" w:eastAsia="宋体" w:hAnsi="宋体" w:cs="宋体" w:hint="eastAsia"/>
                <w:b/>
                <w:bCs/>
                <w:kern w:val="0"/>
                <w:sz w:val="24"/>
                <w:szCs w:val="24"/>
                <w:shd w:val="clear" w:color="auto" w:fill="FFFFFF"/>
              </w:rPr>
              <w:t>个）</w:t>
            </w:r>
          </w:p>
          <w:p w:rsidR="00171BB8" w:rsidRPr="000D2EC5" w:rsidRDefault="00171BB8" w:rsidP="00171BB8">
            <w:pPr>
              <w:topLinePunct/>
              <w:adjustRightInd w:val="0"/>
              <w:ind w:firstLine="31680"/>
              <w:rPr>
                <w:rFonts w:ascii="宋体" w:eastAsia="宋体" w:hAnsi="宋体"/>
                <w:sz w:val="21"/>
                <w:szCs w:val="21"/>
                <w:shd w:val="clear" w:color="auto" w:fill="FFFFFF"/>
              </w:rPr>
            </w:pPr>
            <w:r w:rsidRPr="00AC1D2E">
              <w:rPr>
                <w:rFonts w:ascii="宋体" w:eastAsia="宋体" w:hAnsi="宋体" w:cs="宋体" w:hint="eastAsia"/>
                <w:sz w:val="21"/>
                <w:szCs w:val="21"/>
                <w:shd w:val="clear" w:color="auto" w:fill="FFFFFF"/>
              </w:rPr>
              <w:t>沈阳副食集团有限公司、沈阳润恒农产品市场有限公司、沈阳诚大冷藏有限公司、毅都（沈阳）冷链物流发展有限公司</w:t>
            </w:r>
            <w:r>
              <w:rPr>
                <w:rFonts w:ascii="宋体" w:eastAsia="宋体" w:hAnsi="宋体" w:cs="宋体" w:hint="eastAsia"/>
                <w:sz w:val="21"/>
                <w:szCs w:val="21"/>
                <w:shd w:val="clear" w:color="auto" w:fill="FFFFFF"/>
              </w:rPr>
              <w:t>、</w:t>
            </w:r>
            <w:r w:rsidRPr="00AC1D2E">
              <w:rPr>
                <w:rFonts w:ascii="宋体" w:eastAsia="宋体" w:hAnsi="宋体" w:cs="宋体" w:hint="eastAsia"/>
                <w:sz w:val="21"/>
                <w:szCs w:val="21"/>
                <w:shd w:val="clear" w:color="auto" w:fill="FFFFFF"/>
              </w:rPr>
              <w:t>大连獐子岛中央冷藏物流有限公司、大连港毅都冷链有限公司、大连杏树港务集团有限公司、大连棒棰岛食品有限公司台山冷冻厂、鞍山恒速物流发展有限公司、辽宁三友农业生物科技有限公司、本溪市天意发冷冻厂、丹东华旭食品有限公司、锦州思凯农副产品国际物流园、辽南中顺农副产品交易市场有限公司、阜新双汇物流有限公司、辽阳市食品有限公司、铁岭瀛大肉禽有限公司、盘锦富泰冷藏有限公司、朝阳众鑫物流有限公司、金卓农业发展有限公司</w:t>
            </w:r>
          </w:p>
        </w:tc>
      </w:tr>
      <w:tr w:rsidR="00171BB8" w:rsidRPr="00664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39"/>
        </w:trPr>
        <w:tc>
          <w:tcPr>
            <w:tcW w:w="8847" w:type="dxa"/>
            <w:gridSpan w:val="2"/>
          </w:tcPr>
          <w:p w:rsidR="00171BB8" w:rsidRPr="0027625F" w:rsidRDefault="00171BB8" w:rsidP="00171BB8">
            <w:pPr>
              <w:topLinePunct/>
              <w:adjustRightInd w:val="0"/>
              <w:spacing w:line="580" w:lineRule="exact"/>
              <w:ind w:firstLine="31680"/>
              <w:jc w:val="center"/>
              <w:rPr>
                <w:rFonts w:ascii="宋体" w:eastAsia="宋体" w:hAnsi="宋体"/>
                <w:b/>
                <w:bCs/>
                <w:sz w:val="24"/>
                <w:szCs w:val="24"/>
                <w:shd w:val="clear" w:color="auto" w:fill="FFFFFF"/>
              </w:rPr>
            </w:pPr>
            <w:r w:rsidRPr="0027625F">
              <w:rPr>
                <w:rFonts w:ascii="宋体" w:eastAsia="宋体" w:hAnsi="宋体" w:cs="宋体" w:hint="eastAsia"/>
                <w:b/>
                <w:bCs/>
                <w:kern w:val="0"/>
                <w:sz w:val="24"/>
                <w:szCs w:val="24"/>
                <w:shd w:val="clear" w:color="auto" w:fill="FFFFFF"/>
              </w:rPr>
              <w:t>全省“十三五”重点培育电商物流企业名单（</w:t>
            </w:r>
            <w:r w:rsidRPr="0027625F">
              <w:rPr>
                <w:rFonts w:ascii="宋体" w:eastAsia="宋体" w:hAnsi="宋体" w:cs="宋体"/>
                <w:b/>
                <w:bCs/>
                <w:kern w:val="0"/>
                <w:sz w:val="24"/>
                <w:szCs w:val="24"/>
                <w:shd w:val="clear" w:color="auto" w:fill="FFFFFF"/>
              </w:rPr>
              <w:t>3</w:t>
            </w:r>
            <w:r w:rsidRPr="0027625F">
              <w:rPr>
                <w:rFonts w:ascii="宋体" w:eastAsia="宋体" w:hAnsi="宋体" w:cs="宋体" w:hint="eastAsia"/>
                <w:b/>
                <w:bCs/>
                <w:kern w:val="0"/>
                <w:sz w:val="24"/>
                <w:szCs w:val="24"/>
                <w:shd w:val="clear" w:color="auto" w:fill="FFFFFF"/>
              </w:rPr>
              <w:t>个）</w:t>
            </w:r>
          </w:p>
          <w:p w:rsidR="00171BB8" w:rsidRPr="0027625F" w:rsidRDefault="00171BB8" w:rsidP="00171BB8">
            <w:pPr>
              <w:topLinePunct/>
              <w:adjustRightInd w:val="0"/>
              <w:ind w:firstLine="31680"/>
              <w:rPr>
                <w:rFonts w:ascii="宋体" w:eastAsia="宋体" w:hAnsi="宋体"/>
                <w:sz w:val="21"/>
                <w:szCs w:val="21"/>
                <w:shd w:val="clear" w:color="auto" w:fill="FFFFFF"/>
              </w:rPr>
            </w:pPr>
            <w:r w:rsidRPr="0027625F">
              <w:rPr>
                <w:rFonts w:ascii="宋体" w:eastAsia="宋体" w:hAnsi="宋体" w:cs="宋体" w:hint="eastAsia"/>
                <w:sz w:val="21"/>
                <w:szCs w:val="21"/>
                <w:shd w:val="clear" w:color="auto" w:fill="FFFFFF"/>
              </w:rPr>
              <w:t>沈阳京东世纪贸易有限公司、百利威现代仓储物流（沈阳）有限公司、中储发展（沈阳）物流有限公司</w:t>
            </w:r>
          </w:p>
        </w:tc>
      </w:tr>
    </w:tbl>
    <w:p w:rsidR="00171BB8" w:rsidRPr="00664E3B" w:rsidRDefault="00171BB8" w:rsidP="00171BB8">
      <w:pPr>
        <w:topLinePunct/>
        <w:adjustRightInd w:val="0"/>
        <w:snapToGrid w:val="0"/>
        <w:spacing w:line="580" w:lineRule="exact"/>
        <w:ind w:firstLine="31680"/>
        <w:rPr>
          <w:rFonts w:eastAsia="仿宋_GB2312"/>
          <w:snapToGrid w:val="0"/>
          <w:color w:val="FF0000"/>
          <w:kern w:val="0"/>
        </w:rPr>
      </w:pPr>
      <w:r w:rsidRPr="00664E3B">
        <w:rPr>
          <w:rFonts w:eastAsia="仿宋_GB2312"/>
          <w:snapToGrid w:val="0"/>
          <w:kern w:val="0"/>
        </w:rPr>
        <w:t>3</w:t>
      </w:r>
      <w:r w:rsidRPr="00664E3B">
        <w:rPr>
          <w:rFonts w:eastAsia="仿宋_GB2312" w:cs="仿宋_GB2312" w:hint="eastAsia"/>
          <w:snapToGrid w:val="0"/>
          <w:kern w:val="0"/>
        </w:rPr>
        <w:t>、商贸流通业。坚持以业态转型升级为引领，以现代信息技术为</w:t>
      </w:r>
      <w:r w:rsidRPr="00664E3B">
        <w:rPr>
          <w:rFonts w:eastAsia="仿宋_GB2312" w:cs="仿宋_GB2312" w:hint="eastAsia"/>
        </w:rPr>
        <w:t>手段，优化商业网点布局，创新批</w:t>
      </w:r>
      <w:r w:rsidRPr="00664E3B">
        <w:rPr>
          <w:rFonts w:eastAsia="仿宋_GB2312" w:cs="仿宋_GB2312" w:hint="eastAsia"/>
          <w:snapToGrid w:val="0"/>
          <w:kern w:val="0"/>
        </w:rPr>
        <w:t>发、零售业供应链管理，推动电子商务、连锁经营、物流配送相互融合，促进</w:t>
      </w:r>
      <w:r w:rsidRPr="00664E3B">
        <w:rPr>
          <w:rFonts w:eastAsia="仿宋_GB2312"/>
          <w:snapToGrid w:val="0"/>
          <w:kern w:val="0"/>
        </w:rPr>
        <w:t>“</w:t>
      </w:r>
      <w:r w:rsidRPr="00664E3B">
        <w:rPr>
          <w:rFonts w:eastAsia="仿宋_GB2312" w:cs="仿宋_GB2312" w:hint="eastAsia"/>
          <w:snapToGrid w:val="0"/>
          <w:kern w:val="0"/>
        </w:rPr>
        <w:t>线上线下</w:t>
      </w:r>
      <w:r w:rsidRPr="00664E3B">
        <w:rPr>
          <w:rFonts w:eastAsia="仿宋_GB2312"/>
          <w:snapToGrid w:val="0"/>
          <w:kern w:val="0"/>
        </w:rPr>
        <w:t>”</w:t>
      </w:r>
      <w:r w:rsidRPr="00664E3B">
        <w:rPr>
          <w:rFonts w:eastAsia="仿宋_GB2312" w:cs="仿宋_GB2312" w:hint="eastAsia"/>
          <w:snapToGrid w:val="0"/>
          <w:kern w:val="0"/>
        </w:rPr>
        <w:t>互</w:t>
      </w:r>
      <w:r w:rsidRPr="00664E3B">
        <w:rPr>
          <w:rFonts w:eastAsia="仿宋_GB2312" w:cs="仿宋_GB2312" w:hint="eastAsia"/>
        </w:rPr>
        <w:t>动发展，实现由传统流通大省向现代化流通强省的新跨越。重点完善农产品、日用消费品、生产资料三大现代流通体系，实施转型发展四大工程，通过产业升级带旺消费。到</w:t>
      </w:r>
      <w:r w:rsidRPr="00664E3B">
        <w:rPr>
          <w:rFonts w:eastAsia="仿宋_GB2312"/>
        </w:rPr>
        <w:t>2020</w:t>
      </w:r>
      <w:r w:rsidRPr="00664E3B">
        <w:rPr>
          <w:rFonts w:eastAsia="仿宋_GB2312" w:cs="仿宋_GB2312" w:hint="eastAsia"/>
        </w:rPr>
        <w:t>年，全省社会消费品零售总额达到</w:t>
      </w:r>
      <w:r w:rsidRPr="00664E3B">
        <w:rPr>
          <w:rFonts w:eastAsia="仿宋_GB2312"/>
        </w:rPr>
        <w:t>20141</w:t>
      </w:r>
      <w:r w:rsidRPr="00664E3B">
        <w:rPr>
          <w:rFonts w:eastAsia="仿宋_GB2312" w:cs="仿宋_GB2312" w:hint="eastAsia"/>
        </w:rPr>
        <w:t>亿元，年均增长</w:t>
      </w:r>
      <w:r w:rsidRPr="00664E3B">
        <w:rPr>
          <w:rFonts w:eastAsia="仿宋_GB2312"/>
        </w:rPr>
        <w:t>9</w:t>
      </w:r>
      <w:r w:rsidRPr="00664E3B">
        <w:rPr>
          <w:rFonts w:eastAsia="仿宋_GB2312" w:cs="仿宋_GB2312" w:hint="eastAsia"/>
        </w:rPr>
        <w:t>％。</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27625F">
        <w:rPr>
          <w:rFonts w:eastAsia="仿宋_GB2312" w:cs="仿宋_GB2312" w:hint="eastAsia"/>
          <w:b/>
          <w:bCs/>
          <w:snapToGrid w:val="0"/>
          <w:kern w:val="0"/>
        </w:rPr>
        <w:t>完善三大体系：</w:t>
      </w:r>
      <w:r w:rsidRPr="0027625F">
        <w:rPr>
          <w:rFonts w:eastAsia="仿宋_GB2312" w:cs="仿宋_GB2312" w:hint="eastAsia"/>
          <w:snapToGrid w:val="0"/>
          <w:kern w:val="0"/>
        </w:rPr>
        <w:t>（</w:t>
      </w:r>
      <w:r w:rsidRPr="0027625F">
        <w:rPr>
          <w:rFonts w:eastAsia="仿宋_GB2312"/>
          <w:snapToGrid w:val="0"/>
          <w:kern w:val="0"/>
        </w:rPr>
        <w:t>1</w:t>
      </w:r>
      <w:r w:rsidRPr="0027625F">
        <w:rPr>
          <w:rFonts w:eastAsia="仿宋_GB2312" w:cs="仿宋_GB2312" w:hint="eastAsia"/>
          <w:snapToGrid w:val="0"/>
          <w:kern w:val="0"/>
        </w:rPr>
        <w:t>）农产品现代流通体系。</w:t>
      </w:r>
      <w:r w:rsidRPr="00664E3B">
        <w:rPr>
          <w:rFonts w:eastAsia="仿宋_GB2312" w:cs="仿宋_GB2312" w:hint="eastAsia"/>
          <w:snapToGrid w:val="0"/>
          <w:kern w:val="0"/>
        </w:rPr>
        <w:t>以培育建设跨区域、综合性大型现代化农产品批发交易中心为核心，深入实施《辽宁省农产品现代流通体系建设方案》，构建高效、畅通、安全、有序的农产品现代流通体系。优化市场布局，强化产销衔接，推进业态创新，重点培育具有集中交易、统一配送、检验检测等功能的</w:t>
      </w:r>
      <w:r w:rsidRPr="00664E3B">
        <w:rPr>
          <w:rFonts w:eastAsia="仿宋_GB2312"/>
          <w:snapToGrid w:val="0"/>
          <w:kern w:val="0"/>
        </w:rPr>
        <w:t>10</w:t>
      </w:r>
      <w:r w:rsidRPr="00664E3B">
        <w:rPr>
          <w:rFonts w:eastAsia="仿宋_GB2312" w:cs="仿宋_GB2312" w:hint="eastAsia"/>
          <w:snapToGrid w:val="0"/>
          <w:kern w:val="0"/>
        </w:rPr>
        <w:t>家跨区域综合性大型现代化农产品交易中心和</w:t>
      </w:r>
      <w:r w:rsidRPr="00664E3B">
        <w:rPr>
          <w:rFonts w:eastAsia="仿宋_GB2312"/>
          <w:snapToGrid w:val="0"/>
          <w:kern w:val="0"/>
        </w:rPr>
        <w:t>20</w:t>
      </w:r>
      <w:r w:rsidRPr="00664E3B">
        <w:rPr>
          <w:rFonts w:eastAsia="仿宋_GB2312" w:cs="仿宋_GB2312" w:hint="eastAsia"/>
          <w:snapToGrid w:val="0"/>
          <w:kern w:val="0"/>
        </w:rPr>
        <w:t>家大型现代化农产品专业批发市场，建设改造</w:t>
      </w:r>
      <w:r w:rsidRPr="00664E3B">
        <w:rPr>
          <w:rFonts w:eastAsia="仿宋_GB2312"/>
          <w:snapToGrid w:val="0"/>
          <w:kern w:val="0"/>
        </w:rPr>
        <w:t>2000</w:t>
      </w:r>
      <w:r w:rsidRPr="00664E3B">
        <w:rPr>
          <w:rFonts w:eastAsia="仿宋_GB2312" w:cs="仿宋_GB2312" w:hint="eastAsia"/>
          <w:snapToGrid w:val="0"/>
          <w:kern w:val="0"/>
        </w:rPr>
        <w:t>个农产品连锁零售网点。推动农产品零售企业向连锁经营转型升级，重点培育沈阳新隆嘉等连锁经营骨干企业，打造</w:t>
      </w:r>
      <w:r w:rsidRPr="00664E3B">
        <w:rPr>
          <w:rFonts w:eastAsia="仿宋_GB2312"/>
          <w:snapToGrid w:val="0"/>
          <w:kern w:val="0"/>
        </w:rPr>
        <w:t>15</w:t>
      </w:r>
      <w:r w:rsidRPr="00664E3B">
        <w:rPr>
          <w:rFonts w:eastAsia="仿宋_GB2312" w:cs="仿宋_GB2312" w:hint="eastAsia"/>
          <w:snapToGrid w:val="0"/>
          <w:kern w:val="0"/>
        </w:rPr>
        <w:t>分钟买菜商圈。到</w:t>
      </w:r>
      <w:r w:rsidRPr="00664E3B">
        <w:rPr>
          <w:rFonts w:eastAsia="仿宋_GB2312"/>
          <w:snapToGrid w:val="0"/>
          <w:kern w:val="0"/>
        </w:rPr>
        <w:t>2020</w:t>
      </w:r>
      <w:r w:rsidRPr="00664E3B">
        <w:rPr>
          <w:rFonts w:eastAsia="仿宋_GB2312" w:cs="仿宋_GB2312" w:hint="eastAsia"/>
          <w:snapToGrid w:val="0"/>
          <w:kern w:val="0"/>
        </w:rPr>
        <w:t>年，全省农产品连锁零售网络城市人口覆盖率达到</w:t>
      </w:r>
      <w:r w:rsidRPr="00664E3B">
        <w:rPr>
          <w:rFonts w:eastAsia="仿宋_GB2312"/>
          <w:snapToGrid w:val="0"/>
          <w:kern w:val="0"/>
        </w:rPr>
        <w:t>90%</w:t>
      </w:r>
      <w:r w:rsidRPr="00664E3B">
        <w:rPr>
          <w:rFonts w:eastAsia="仿宋_GB2312" w:cs="仿宋_GB2312" w:hint="eastAsia"/>
          <w:snapToGrid w:val="0"/>
          <w:kern w:val="0"/>
        </w:rPr>
        <w:t>以上，乡镇人口覆盖率达到</w:t>
      </w:r>
      <w:r w:rsidRPr="00664E3B">
        <w:rPr>
          <w:rFonts w:eastAsia="仿宋_GB2312"/>
          <w:snapToGrid w:val="0"/>
          <w:kern w:val="0"/>
        </w:rPr>
        <w:t>50%</w:t>
      </w:r>
      <w:r w:rsidRPr="00664E3B">
        <w:rPr>
          <w:rFonts w:eastAsia="仿宋_GB2312" w:cs="仿宋_GB2312" w:hint="eastAsia"/>
          <w:snapToGrid w:val="0"/>
          <w:kern w:val="0"/>
        </w:rPr>
        <w:t>以上。</w:t>
      </w:r>
      <w:r w:rsidRPr="0027625F">
        <w:rPr>
          <w:rFonts w:eastAsia="仿宋_GB2312" w:cs="仿宋_GB2312" w:hint="eastAsia"/>
          <w:snapToGrid w:val="0"/>
          <w:kern w:val="0"/>
        </w:rPr>
        <w:t>（</w:t>
      </w:r>
      <w:r w:rsidRPr="0027625F">
        <w:rPr>
          <w:rFonts w:eastAsia="仿宋_GB2312"/>
          <w:snapToGrid w:val="0"/>
          <w:kern w:val="0"/>
        </w:rPr>
        <w:t>2</w:t>
      </w:r>
      <w:r w:rsidRPr="0027625F">
        <w:rPr>
          <w:rFonts w:eastAsia="仿宋_GB2312" w:cs="仿宋_GB2312" w:hint="eastAsia"/>
          <w:snapToGrid w:val="0"/>
          <w:kern w:val="0"/>
        </w:rPr>
        <w:t>）日用消费品流通体系。</w:t>
      </w:r>
      <w:r w:rsidRPr="00664E3B">
        <w:rPr>
          <w:rFonts w:eastAsia="仿宋_GB2312" w:cs="仿宋_GB2312" w:hint="eastAsia"/>
        </w:rPr>
        <w:t>重构现代批发零售新模式，促进产销衔接，减少流通环节，提高流通效率。推动日用消费品市场向专业化商场、主题</w:t>
      </w:r>
      <w:r w:rsidRPr="00664E3B">
        <w:rPr>
          <w:rFonts w:eastAsia="仿宋_GB2312" w:cs="仿宋_GB2312" w:hint="eastAsia"/>
          <w:snapToGrid w:val="0"/>
          <w:kern w:val="0"/>
        </w:rPr>
        <w:t>购物中心和品牌展示中心等新型业态转型，改造提升</w:t>
      </w:r>
      <w:r w:rsidRPr="00664E3B">
        <w:rPr>
          <w:rFonts w:eastAsia="仿宋_GB2312"/>
          <w:snapToGrid w:val="0"/>
          <w:kern w:val="0"/>
        </w:rPr>
        <w:t>45</w:t>
      </w:r>
      <w:r w:rsidRPr="00664E3B">
        <w:rPr>
          <w:rFonts w:eastAsia="仿宋_GB2312" w:cs="仿宋_GB2312" w:hint="eastAsia"/>
          <w:snapToGrid w:val="0"/>
          <w:kern w:val="0"/>
        </w:rPr>
        <w:t>个日用消费品市场，重点培育海城南台国际箱包城等</w:t>
      </w:r>
      <w:r w:rsidRPr="00664E3B">
        <w:rPr>
          <w:rFonts w:eastAsia="仿宋_GB2312"/>
          <w:snapToGrid w:val="0"/>
          <w:kern w:val="0"/>
        </w:rPr>
        <w:t>10</w:t>
      </w:r>
      <w:r w:rsidRPr="00664E3B">
        <w:rPr>
          <w:rFonts w:eastAsia="仿宋_GB2312" w:cs="仿宋_GB2312" w:hint="eastAsia"/>
          <w:snapToGrid w:val="0"/>
          <w:kern w:val="0"/>
        </w:rPr>
        <w:t>个市场。支持西柳市场开展内外贸结合市场采购贸易试点工作，主动融入</w:t>
      </w:r>
      <w:r w:rsidRPr="00664E3B">
        <w:rPr>
          <w:rFonts w:eastAsia="仿宋_GB2312"/>
          <w:snapToGrid w:val="0"/>
          <w:kern w:val="0"/>
        </w:rPr>
        <w:t>“</w:t>
      </w:r>
      <w:r w:rsidRPr="00664E3B">
        <w:rPr>
          <w:rFonts w:eastAsia="仿宋_GB2312" w:cs="仿宋_GB2312" w:hint="eastAsia"/>
          <w:snapToGrid w:val="0"/>
          <w:kern w:val="0"/>
        </w:rPr>
        <w:t>一带一路</w:t>
      </w:r>
      <w:r w:rsidRPr="00664E3B">
        <w:rPr>
          <w:rFonts w:eastAsia="仿宋_GB2312"/>
          <w:snapToGrid w:val="0"/>
          <w:kern w:val="0"/>
        </w:rPr>
        <w:t>”</w:t>
      </w:r>
      <w:r w:rsidRPr="00664E3B">
        <w:rPr>
          <w:rFonts w:eastAsia="仿宋_GB2312" w:cs="仿宋_GB2312" w:hint="eastAsia"/>
          <w:snapToGrid w:val="0"/>
          <w:kern w:val="0"/>
        </w:rPr>
        <w:t>战略，打造成北方</w:t>
      </w:r>
      <w:r w:rsidRPr="00664E3B">
        <w:rPr>
          <w:rFonts w:eastAsia="仿宋_GB2312"/>
          <w:snapToGrid w:val="0"/>
          <w:kern w:val="0"/>
        </w:rPr>
        <w:t>“</w:t>
      </w:r>
      <w:r w:rsidRPr="00664E3B">
        <w:rPr>
          <w:rFonts w:eastAsia="仿宋_GB2312" w:cs="仿宋_GB2312" w:hint="eastAsia"/>
          <w:snapToGrid w:val="0"/>
          <w:kern w:val="0"/>
        </w:rPr>
        <w:t>一带一路</w:t>
      </w:r>
      <w:r w:rsidRPr="00664E3B">
        <w:rPr>
          <w:rFonts w:eastAsia="仿宋_GB2312"/>
          <w:snapToGrid w:val="0"/>
          <w:kern w:val="0"/>
        </w:rPr>
        <w:t>”</w:t>
      </w:r>
      <w:r w:rsidRPr="00664E3B">
        <w:rPr>
          <w:rFonts w:eastAsia="仿宋_GB2312" w:cs="仿宋_GB2312" w:hint="eastAsia"/>
          <w:snapToGrid w:val="0"/>
          <w:kern w:val="0"/>
        </w:rPr>
        <w:t>上最具有竞争力的支撑性节点，成为东北亚日用消费品一站式采购中心。推动佟二堡市场向商城化、集群化、品牌化发展，依托海宁三期电子商务大厦，打造佟二堡</w:t>
      </w:r>
      <w:r w:rsidRPr="00664E3B">
        <w:rPr>
          <w:rFonts w:eastAsia="仿宋_GB2312"/>
          <w:snapToGrid w:val="0"/>
          <w:kern w:val="0"/>
        </w:rPr>
        <w:t>B2B</w:t>
      </w:r>
      <w:r w:rsidRPr="00664E3B">
        <w:rPr>
          <w:rFonts w:eastAsia="仿宋_GB2312" w:cs="仿宋_GB2312" w:hint="eastAsia"/>
          <w:snapToGrid w:val="0"/>
          <w:kern w:val="0"/>
        </w:rPr>
        <w:t>网络平台、智能物流中心。推动五爱市场向综合服务体转型，打造成集展示、购物、休闲、娱乐为一体的多功能区域性电子商务体验中心。到</w:t>
      </w:r>
      <w:r w:rsidRPr="00664E3B">
        <w:rPr>
          <w:rFonts w:eastAsia="仿宋_GB2312"/>
          <w:snapToGrid w:val="0"/>
          <w:kern w:val="0"/>
        </w:rPr>
        <w:t>2020</w:t>
      </w:r>
      <w:r w:rsidRPr="00664E3B">
        <w:rPr>
          <w:rFonts w:eastAsia="仿宋_GB2312" w:cs="仿宋_GB2312" w:hint="eastAsia"/>
          <w:snapToGrid w:val="0"/>
          <w:kern w:val="0"/>
        </w:rPr>
        <w:t>年，全省各类商品市场交易额突破</w:t>
      </w:r>
      <w:r w:rsidRPr="00664E3B">
        <w:rPr>
          <w:rFonts w:eastAsia="仿宋_GB2312"/>
          <w:snapToGrid w:val="0"/>
          <w:kern w:val="0"/>
        </w:rPr>
        <w:t>1.3</w:t>
      </w:r>
      <w:r w:rsidRPr="00664E3B">
        <w:rPr>
          <w:rFonts w:eastAsia="仿宋_GB2312" w:cs="仿宋_GB2312" w:hint="eastAsia"/>
          <w:snapToGrid w:val="0"/>
          <w:kern w:val="0"/>
        </w:rPr>
        <w:t>万亿元，其中亿元以上市场交易额占比达到</w:t>
      </w:r>
      <w:r w:rsidRPr="00664E3B">
        <w:rPr>
          <w:rFonts w:eastAsia="仿宋_GB2312"/>
          <w:snapToGrid w:val="0"/>
          <w:kern w:val="0"/>
        </w:rPr>
        <w:t>80%</w:t>
      </w:r>
      <w:r w:rsidRPr="00664E3B">
        <w:rPr>
          <w:rFonts w:eastAsia="仿宋_GB2312" w:cs="仿宋_GB2312" w:hint="eastAsia"/>
          <w:snapToGrid w:val="0"/>
          <w:kern w:val="0"/>
        </w:rPr>
        <w:t>以上。</w:t>
      </w:r>
      <w:r w:rsidRPr="0027625F">
        <w:rPr>
          <w:rFonts w:eastAsia="仿宋_GB2312" w:cs="仿宋_GB2312" w:hint="eastAsia"/>
          <w:snapToGrid w:val="0"/>
          <w:kern w:val="0"/>
        </w:rPr>
        <w:t>（</w:t>
      </w:r>
      <w:r w:rsidRPr="0027625F">
        <w:rPr>
          <w:rFonts w:eastAsia="仿宋_GB2312"/>
          <w:snapToGrid w:val="0"/>
          <w:kern w:val="0"/>
        </w:rPr>
        <w:t>3</w:t>
      </w:r>
      <w:r w:rsidRPr="0027625F">
        <w:rPr>
          <w:rFonts w:eastAsia="仿宋_GB2312" w:cs="仿宋_GB2312" w:hint="eastAsia"/>
          <w:snapToGrid w:val="0"/>
          <w:kern w:val="0"/>
        </w:rPr>
        <w:t>）生产资料流通体系。</w:t>
      </w:r>
      <w:r w:rsidRPr="00664E3B">
        <w:rPr>
          <w:rFonts w:eastAsia="仿宋_GB2312" w:cs="仿宋_GB2312" w:hint="eastAsia"/>
          <w:snapToGrid w:val="0"/>
          <w:kern w:val="0"/>
        </w:rPr>
        <w:t>推动生产资料市场由现货交易向提供供应链集成服务转变。支持钢材、矿产品、农产品等大宗市场规范发展，形成全国或区域性集散中心。全省推进</w:t>
      </w:r>
      <w:r w:rsidRPr="00664E3B">
        <w:rPr>
          <w:rFonts w:eastAsia="仿宋_GB2312"/>
          <w:snapToGrid w:val="0"/>
          <w:kern w:val="0"/>
        </w:rPr>
        <w:t>51</w:t>
      </w:r>
      <w:r w:rsidRPr="00664E3B">
        <w:rPr>
          <w:rFonts w:eastAsia="仿宋_GB2312" w:cs="仿宋_GB2312" w:hint="eastAsia"/>
          <w:snapToGrid w:val="0"/>
          <w:kern w:val="0"/>
        </w:rPr>
        <w:t>个生产资料市场集成化发展，重点培育中国（沈阳）嘉泰工业装备博览城等</w:t>
      </w:r>
      <w:r w:rsidRPr="00664E3B">
        <w:rPr>
          <w:rFonts w:eastAsia="仿宋_GB2312"/>
          <w:snapToGrid w:val="0"/>
          <w:kern w:val="0"/>
        </w:rPr>
        <w:t>10</w:t>
      </w:r>
      <w:r w:rsidRPr="00664E3B">
        <w:rPr>
          <w:rFonts w:eastAsia="仿宋_GB2312" w:cs="仿宋_GB2312" w:hint="eastAsia"/>
          <w:snapToGrid w:val="0"/>
          <w:kern w:val="0"/>
        </w:rPr>
        <w:t>个专业市场。完善汽车流通体系，扩大新能源汽车销售。推进再生资源回收体系建设，打造以回收网点、分拣中心和集散市场为代表的三级回收网络，到</w:t>
      </w:r>
      <w:r w:rsidRPr="00664E3B">
        <w:rPr>
          <w:rFonts w:eastAsia="仿宋_GB2312"/>
          <w:snapToGrid w:val="0"/>
          <w:kern w:val="0"/>
        </w:rPr>
        <w:t>2020</w:t>
      </w:r>
      <w:r w:rsidRPr="00664E3B">
        <w:rPr>
          <w:rFonts w:eastAsia="仿宋_GB2312" w:cs="仿宋_GB2312" w:hint="eastAsia"/>
          <w:snapToGrid w:val="0"/>
          <w:kern w:val="0"/>
        </w:rPr>
        <w:t>年，再生资源主要品种回收率达到</w:t>
      </w:r>
      <w:r w:rsidRPr="00664E3B">
        <w:rPr>
          <w:rFonts w:eastAsia="仿宋_GB2312"/>
          <w:snapToGrid w:val="0"/>
          <w:kern w:val="0"/>
        </w:rPr>
        <w:t>75%</w:t>
      </w:r>
      <w:r w:rsidRPr="00664E3B">
        <w:rPr>
          <w:rFonts w:eastAsia="仿宋_GB2312" w:cs="仿宋_GB2312" w:hint="eastAsia"/>
          <w:snapToGrid w:val="0"/>
          <w:kern w:val="0"/>
        </w:rPr>
        <w:t>以上。</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75"/>
      </w:tblGrid>
      <w:tr w:rsidR="00171BB8" w:rsidRPr="00664E3B">
        <w:trPr>
          <w:trHeight w:val="1279"/>
        </w:trPr>
        <w:tc>
          <w:tcPr>
            <w:tcW w:w="8875" w:type="dxa"/>
            <w:vAlign w:val="center"/>
          </w:tcPr>
          <w:p w:rsidR="00171BB8" w:rsidRPr="005C6BE8" w:rsidRDefault="00171BB8" w:rsidP="0027625F">
            <w:pPr>
              <w:topLinePunct/>
              <w:adjustRightInd w:val="0"/>
              <w:spacing w:line="580" w:lineRule="exact"/>
              <w:ind w:firstLineChars="0" w:firstLine="0"/>
              <w:jc w:val="center"/>
              <w:rPr>
                <w:rFonts w:ascii="宋体" w:eastAsia="宋体" w:hAnsi="宋体"/>
                <w:b/>
                <w:bCs/>
                <w:kern w:val="0"/>
                <w:sz w:val="24"/>
                <w:szCs w:val="24"/>
                <w:shd w:val="clear" w:color="auto" w:fill="FFFFFF"/>
              </w:rPr>
            </w:pPr>
            <w:r w:rsidRPr="005C6BE8">
              <w:rPr>
                <w:rFonts w:ascii="宋体" w:eastAsia="宋体" w:hAnsi="宋体" w:cs="宋体" w:hint="eastAsia"/>
                <w:b/>
                <w:bCs/>
                <w:kern w:val="0"/>
                <w:sz w:val="24"/>
                <w:szCs w:val="24"/>
                <w:shd w:val="clear" w:color="auto" w:fill="FFFFFF"/>
              </w:rPr>
              <w:t>全省“十三五”重点支持发展的再生资源园区名单（</w:t>
            </w:r>
            <w:r w:rsidRPr="005C6BE8">
              <w:rPr>
                <w:rFonts w:ascii="宋体" w:eastAsia="宋体" w:hAnsi="宋体" w:cs="宋体"/>
                <w:b/>
                <w:bCs/>
                <w:kern w:val="0"/>
                <w:sz w:val="24"/>
                <w:szCs w:val="24"/>
                <w:shd w:val="clear" w:color="auto" w:fill="FFFFFF"/>
              </w:rPr>
              <w:t>4</w:t>
            </w:r>
            <w:r w:rsidRPr="005C6BE8">
              <w:rPr>
                <w:rFonts w:ascii="宋体" w:eastAsia="宋体" w:hAnsi="宋体" w:cs="宋体" w:hint="eastAsia"/>
                <w:b/>
                <w:bCs/>
                <w:kern w:val="0"/>
                <w:sz w:val="24"/>
                <w:szCs w:val="24"/>
                <w:shd w:val="clear" w:color="auto" w:fill="FFFFFF"/>
              </w:rPr>
              <w:t>个）</w:t>
            </w:r>
          </w:p>
          <w:p w:rsidR="00171BB8" w:rsidRPr="0027625F" w:rsidRDefault="00171BB8" w:rsidP="00171BB8">
            <w:pPr>
              <w:topLinePunct/>
              <w:adjustRightInd w:val="0"/>
              <w:ind w:firstLine="31680"/>
              <w:rPr>
                <w:rFonts w:ascii="宋体" w:eastAsia="宋体" w:hAnsi="宋体"/>
                <w:sz w:val="21"/>
                <w:szCs w:val="21"/>
                <w:shd w:val="clear" w:color="auto" w:fill="FFFFFF"/>
              </w:rPr>
            </w:pPr>
            <w:r w:rsidRPr="0027625F">
              <w:rPr>
                <w:rFonts w:ascii="宋体" w:eastAsia="宋体" w:hAnsi="宋体" w:cs="宋体" w:hint="eastAsia"/>
                <w:kern w:val="0"/>
                <w:sz w:val="21"/>
                <w:szCs w:val="21"/>
                <w:shd w:val="clear" w:color="auto" w:fill="FFFFFF"/>
              </w:rPr>
              <w:t>沈阳再生资源生态产业园、大连国家生态工业示范园区、东港再生资源综合利用产业集群、营口（大石桥）再生资源产业园</w:t>
            </w:r>
          </w:p>
        </w:tc>
      </w:tr>
    </w:tbl>
    <w:p w:rsidR="00171BB8" w:rsidRPr="0023028A" w:rsidRDefault="00171BB8" w:rsidP="00171BB8">
      <w:pPr>
        <w:topLinePunct/>
        <w:adjustRightInd w:val="0"/>
        <w:snapToGrid w:val="0"/>
        <w:spacing w:line="580" w:lineRule="exact"/>
        <w:ind w:firstLine="31680"/>
        <w:rPr>
          <w:rFonts w:eastAsia="仿宋_GB2312"/>
          <w:spacing w:val="4"/>
        </w:rPr>
      </w:pPr>
      <w:r w:rsidRPr="0023028A">
        <w:rPr>
          <w:rFonts w:eastAsia="仿宋_GB2312" w:cs="仿宋_GB2312" w:hint="eastAsia"/>
          <w:b/>
          <w:bCs/>
          <w:snapToGrid w:val="0"/>
          <w:spacing w:val="4"/>
          <w:kern w:val="0"/>
        </w:rPr>
        <w:t>实施四大工程：</w:t>
      </w:r>
      <w:r w:rsidRPr="0023028A">
        <w:rPr>
          <w:rFonts w:eastAsia="仿宋_GB2312" w:cs="仿宋_GB2312" w:hint="eastAsia"/>
          <w:snapToGrid w:val="0"/>
          <w:spacing w:val="4"/>
          <w:kern w:val="0"/>
        </w:rPr>
        <w:t>（</w:t>
      </w:r>
      <w:r w:rsidRPr="0023028A">
        <w:rPr>
          <w:rFonts w:eastAsia="仿宋_GB2312"/>
          <w:snapToGrid w:val="0"/>
          <w:spacing w:val="4"/>
          <w:kern w:val="0"/>
        </w:rPr>
        <w:t>1</w:t>
      </w:r>
      <w:r w:rsidRPr="0023028A">
        <w:rPr>
          <w:rFonts w:eastAsia="仿宋_GB2312" w:cs="仿宋_GB2312" w:hint="eastAsia"/>
          <w:snapToGrid w:val="0"/>
          <w:spacing w:val="4"/>
          <w:kern w:val="0"/>
        </w:rPr>
        <w:t>）业态提升工程。</w:t>
      </w:r>
      <w:r w:rsidRPr="0023028A">
        <w:rPr>
          <w:rFonts w:eastAsia="仿宋_GB2312" w:cs="仿宋_GB2312" w:hint="eastAsia"/>
          <w:spacing w:val="4"/>
        </w:rPr>
        <w:t>引导传统商业企业“线上线下”融合发展，重点支持大商集团、中兴商业大厦和五爱市场等</w:t>
      </w:r>
      <w:r w:rsidRPr="0023028A">
        <w:rPr>
          <w:rFonts w:eastAsia="仿宋_GB2312"/>
          <w:spacing w:val="4"/>
        </w:rPr>
        <w:t>10</w:t>
      </w:r>
      <w:r w:rsidRPr="0023028A">
        <w:rPr>
          <w:rFonts w:eastAsia="仿宋_GB2312" w:cs="仿宋_GB2312" w:hint="eastAsia"/>
          <w:spacing w:val="4"/>
        </w:rPr>
        <w:t>家大型零售企业、专业批发市场建设网上商城（市场）。鼓励传统商业企业拓展餐饮、影院、娱乐、健身、</w:t>
      </w:r>
      <w:r w:rsidRPr="0023028A">
        <w:rPr>
          <w:rFonts w:eastAsia="仿宋_GB2312"/>
          <w:spacing w:val="4"/>
        </w:rPr>
        <w:t>KTV</w:t>
      </w:r>
      <w:r w:rsidRPr="0023028A">
        <w:rPr>
          <w:rFonts w:eastAsia="仿宋_GB2312" w:cs="仿宋_GB2312" w:hint="eastAsia"/>
          <w:spacing w:val="4"/>
        </w:rPr>
        <w:t>、书店等项目，提供全方位体验式服务。</w:t>
      </w:r>
      <w:r w:rsidRPr="0023028A">
        <w:rPr>
          <w:rFonts w:eastAsia="仿宋_GB2312" w:cs="仿宋_GB2312" w:hint="eastAsia"/>
          <w:snapToGrid w:val="0"/>
          <w:spacing w:val="4"/>
          <w:kern w:val="0"/>
        </w:rPr>
        <w:t>（</w:t>
      </w:r>
      <w:r w:rsidRPr="0023028A">
        <w:rPr>
          <w:rFonts w:eastAsia="仿宋_GB2312"/>
          <w:snapToGrid w:val="0"/>
          <w:spacing w:val="4"/>
          <w:kern w:val="0"/>
        </w:rPr>
        <w:t>2</w:t>
      </w:r>
      <w:r w:rsidRPr="0023028A">
        <w:rPr>
          <w:rFonts w:eastAsia="仿宋_GB2312" w:cs="仿宋_GB2312" w:hint="eastAsia"/>
          <w:snapToGrid w:val="0"/>
          <w:spacing w:val="4"/>
          <w:kern w:val="0"/>
        </w:rPr>
        <w:t>）流通企业壮大工程。</w:t>
      </w:r>
      <w:r w:rsidRPr="0023028A">
        <w:rPr>
          <w:rFonts w:eastAsia="仿宋_GB2312" w:cs="仿宋_GB2312" w:hint="eastAsia"/>
          <w:spacing w:val="4"/>
        </w:rPr>
        <w:t>发挥省现代服务业发展专项资金引导作用，重点支持大商集团、兴隆集团、中兴商业大厦等</w:t>
      </w:r>
      <w:r w:rsidRPr="0023028A">
        <w:rPr>
          <w:rFonts w:eastAsia="仿宋_GB2312"/>
          <w:spacing w:val="4"/>
        </w:rPr>
        <w:t>10</w:t>
      </w:r>
      <w:r w:rsidRPr="0023028A">
        <w:rPr>
          <w:rFonts w:eastAsia="仿宋_GB2312" w:cs="仿宋_GB2312" w:hint="eastAsia"/>
          <w:spacing w:val="4"/>
        </w:rPr>
        <w:t>大商贸流通企业做优做强，增强综合竞争力。大力推动连锁经营，重点培育大连金玛集团、盘锦金社裕农等一批连锁经营骨干企业；每个市培育支持</w:t>
      </w:r>
      <w:r w:rsidRPr="0023028A">
        <w:rPr>
          <w:rFonts w:eastAsia="仿宋_GB2312"/>
          <w:spacing w:val="4"/>
        </w:rPr>
        <w:t>3</w:t>
      </w:r>
      <w:r w:rsidRPr="0023028A">
        <w:rPr>
          <w:rFonts w:eastAsia="仿宋_GB2312" w:cs="仿宋_GB2312" w:hint="eastAsia"/>
          <w:spacing w:val="4"/>
        </w:rPr>
        <w:t>至</w:t>
      </w:r>
      <w:r w:rsidRPr="0023028A">
        <w:rPr>
          <w:rFonts w:eastAsia="仿宋_GB2312"/>
          <w:spacing w:val="4"/>
        </w:rPr>
        <w:t>5</w:t>
      </w:r>
      <w:r w:rsidRPr="0023028A">
        <w:rPr>
          <w:rFonts w:eastAsia="仿宋_GB2312" w:cs="仿宋_GB2312" w:hint="eastAsia"/>
          <w:spacing w:val="4"/>
        </w:rPr>
        <w:t>家大型连锁企业。</w:t>
      </w:r>
      <w:r w:rsidRPr="0023028A">
        <w:rPr>
          <w:rFonts w:eastAsia="仿宋_GB2312" w:cs="仿宋_GB2312" w:hint="eastAsia"/>
          <w:snapToGrid w:val="0"/>
          <w:spacing w:val="4"/>
          <w:kern w:val="0"/>
        </w:rPr>
        <w:t>（</w:t>
      </w:r>
      <w:r w:rsidRPr="0023028A">
        <w:rPr>
          <w:rFonts w:eastAsia="仿宋_GB2312"/>
          <w:snapToGrid w:val="0"/>
          <w:spacing w:val="4"/>
          <w:kern w:val="0"/>
        </w:rPr>
        <w:t>3</w:t>
      </w:r>
      <w:r w:rsidRPr="0023028A">
        <w:rPr>
          <w:rFonts w:eastAsia="仿宋_GB2312" w:cs="仿宋_GB2312" w:hint="eastAsia"/>
          <w:snapToGrid w:val="0"/>
          <w:spacing w:val="4"/>
          <w:kern w:val="0"/>
        </w:rPr>
        <w:t>）便利连锁进社区工程。</w:t>
      </w:r>
      <w:r w:rsidRPr="0023028A">
        <w:rPr>
          <w:rFonts w:eastAsia="仿宋_GB2312" w:cs="仿宋_GB2312" w:hint="eastAsia"/>
          <w:spacing w:val="4"/>
        </w:rPr>
        <w:t>大力发展社区连锁超市、便利店等新型业态，选择和培育一批连锁经营龙头企业，采取直营、收购、兼并、特许加盟等形式整合分散的社区商业资源。支持便利店提供快餐食品、早餐服务，增加</w:t>
      </w:r>
      <w:r w:rsidRPr="0023028A">
        <w:rPr>
          <w:rFonts w:eastAsia="仿宋_GB2312"/>
          <w:spacing w:val="4"/>
        </w:rPr>
        <w:t>ATM</w:t>
      </w:r>
      <w:r w:rsidRPr="0023028A">
        <w:rPr>
          <w:rFonts w:eastAsia="仿宋_GB2312" w:cs="仿宋_GB2312" w:hint="eastAsia"/>
          <w:spacing w:val="4"/>
        </w:rPr>
        <w:t>取款、代收代寄、缴费、订票等功能。增强连锁农家店</w:t>
      </w:r>
      <w:r w:rsidRPr="0023028A">
        <w:rPr>
          <w:rFonts w:eastAsia="仿宋_GB2312"/>
          <w:spacing w:val="4"/>
        </w:rPr>
        <w:t>“</w:t>
      </w:r>
      <w:r w:rsidRPr="0023028A">
        <w:rPr>
          <w:rFonts w:eastAsia="仿宋_GB2312" w:cs="仿宋_GB2312" w:hint="eastAsia"/>
          <w:spacing w:val="4"/>
        </w:rPr>
        <w:t>一网多用</w:t>
      </w:r>
      <w:r w:rsidRPr="0023028A">
        <w:rPr>
          <w:rFonts w:eastAsia="仿宋_GB2312"/>
          <w:spacing w:val="4"/>
        </w:rPr>
        <w:t>”</w:t>
      </w:r>
      <w:r w:rsidRPr="0023028A">
        <w:rPr>
          <w:rFonts w:eastAsia="仿宋_GB2312" w:cs="仿宋_GB2312" w:hint="eastAsia"/>
          <w:spacing w:val="4"/>
        </w:rPr>
        <w:t>功能，拓展购物、休闲、娱乐、文化等便民服务。到</w:t>
      </w:r>
      <w:r w:rsidRPr="0023028A">
        <w:rPr>
          <w:rFonts w:eastAsia="仿宋_GB2312"/>
          <w:spacing w:val="4"/>
        </w:rPr>
        <w:t>2020</w:t>
      </w:r>
      <w:r w:rsidRPr="0023028A">
        <w:rPr>
          <w:rFonts w:eastAsia="仿宋_GB2312" w:cs="仿宋_GB2312" w:hint="eastAsia"/>
          <w:spacing w:val="4"/>
        </w:rPr>
        <w:t>年，全省社区便利店、便民菜店、大众餐饮等城乡各类社区商业网点达到</w:t>
      </w:r>
      <w:r w:rsidRPr="0023028A">
        <w:rPr>
          <w:rFonts w:eastAsia="仿宋_GB2312"/>
          <w:spacing w:val="4"/>
        </w:rPr>
        <w:t>30</w:t>
      </w:r>
      <w:r w:rsidRPr="0023028A">
        <w:rPr>
          <w:rFonts w:eastAsia="仿宋_GB2312" w:cs="仿宋_GB2312" w:hint="eastAsia"/>
          <w:spacing w:val="4"/>
        </w:rPr>
        <w:t>万个。</w:t>
      </w:r>
      <w:r w:rsidRPr="0023028A">
        <w:rPr>
          <w:rFonts w:eastAsia="仿宋_GB2312" w:cs="仿宋_GB2312" w:hint="eastAsia"/>
          <w:snapToGrid w:val="0"/>
          <w:spacing w:val="4"/>
          <w:kern w:val="0"/>
        </w:rPr>
        <w:t>（</w:t>
      </w:r>
      <w:r w:rsidRPr="0023028A">
        <w:rPr>
          <w:rFonts w:eastAsia="仿宋_GB2312"/>
          <w:snapToGrid w:val="0"/>
          <w:spacing w:val="4"/>
          <w:kern w:val="0"/>
        </w:rPr>
        <w:t>4</w:t>
      </w:r>
      <w:r w:rsidRPr="0023028A">
        <w:rPr>
          <w:rFonts w:eastAsia="仿宋_GB2312" w:cs="仿宋_GB2312" w:hint="eastAsia"/>
          <w:snapToGrid w:val="0"/>
          <w:spacing w:val="4"/>
          <w:kern w:val="0"/>
        </w:rPr>
        <w:t>）特色街区创建工程。以</w:t>
      </w:r>
      <w:r w:rsidRPr="0023028A">
        <w:rPr>
          <w:rFonts w:eastAsia="仿宋_GB2312" w:cs="仿宋_GB2312" w:hint="eastAsia"/>
          <w:spacing w:val="4"/>
        </w:rPr>
        <w:t>沈阳中街、太原街、大连青泥洼</w:t>
      </w:r>
      <w:r w:rsidRPr="0023028A">
        <w:rPr>
          <w:rFonts w:eastAsia="仿宋_GB2312"/>
          <w:spacing w:val="4"/>
        </w:rPr>
        <w:t>-</w:t>
      </w:r>
      <w:r w:rsidRPr="0023028A">
        <w:rPr>
          <w:rFonts w:eastAsia="仿宋_GB2312" w:cs="仿宋_GB2312" w:hint="eastAsia"/>
          <w:spacing w:val="4"/>
        </w:rPr>
        <w:t>天津街、锦州十里商街等省内知名商业街区为发展标杆，以发展“夜经济”和地方风俗文化为特色，全省培育</w:t>
      </w:r>
      <w:r w:rsidRPr="0023028A">
        <w:rPr>
          <w:rFonts w:eastAsia="仿宋_GB2312"/>
          <w:spacing w:val="4"/>
        </w:rPr>
        <w:t>30</w:t>
      </w:r>
      <w:r w:rsidRPr="0023028A">
        <w:rPr>
          <w:rFonts w:eastAsia="仿宋_GB2312" w:cs="仿宋_GB2312" w:hint="eastAsia"/>
          <w:spacing w:val="4"/>
        </w:rPr>
        <w:t>条特色街区，沈阳、大连、鞍山、抚顺、本溪每个市建</w:t>
      </w:r>
      <w:r w:rsidRPr="0023028A">
        <w:rPr>
          <w:rFonts w:eastAsia="仿宋_GB2312"/>
          <w:spacing w:val="4"/>
        </w:rPr>
        <w:t>2—3</w:t>
      </w:r>
      <w:r w:rsidRPr="0023028A">
        <w:rPr>
          <w:rFonts w:eastAsia="仿宋_GB2312" w:cs="仿宋_GB2312" w:hint="eastAsia"/>
          <w:spacing w:val="4"/>
        </w:rPr>
        <w:t>条，其他城市每个市建</w:t>
      </w:r>
      <w:r w:rsidRPr="0023028A">
        <w:rPr>
          <w:rFonts w:eastAsia="仿宋_GB2312"/>
          <w:spacing w:val="4"/>
        </w:rPr>
        <w:t>1—2</w:t>
      </w:r>
      <w:r w:rsidRPr="0023028A">
        <w:rPr>
          <w:rFonts w:eastAsia="仿宋_GB2312" w:cs="仿宋_GB2312" w:hint="eastAsia"/>
          <w:spacing w:val="4"/>
        </w:rPr>
        <w:t>条。加强餐饮街区的培育和建设，全省打造</w:t>
      </w:r>
      <w:r w:rsidRPr="0023028A">
        <w:rPr>
          <w:rFonts w:eastAsia="仿宋_GB2312"/>
          <w:spacing w:val="4"/>
        </w:rPr>
        <w:t>30</w:t>
      </w:r>
      <w:r w:rsidRPr="0023028A">
        <w:rPr>
          <w:rFonts w:eastAsia="仿宋_GB2312" w:cs="仿宋_GB2312" w:hint="eastAsia"/>
          <w:spacing w:val="4"/>
        </w:rPr>
        <w:t>条餐饮美食街区。</w:t>
      </w:r>
    </w:p>
    <w:p w:rsidR="00171BB8" w:rsidRDefault="00171BB8" w:rsidP="00105C3E">
      <w:pPr>
        <w:topLinePunct/>
        <w:adjustRightInd w:val="0"/>
        <w:snapToGrid w:val="0"/>
        <w:spacing w:line="580" w:lineRule="exact"/>
        <w:ind w:firstLine="31680"/>
        <w:jc w:val="center"/>
        <w:rPr>
          <w:rFonts w:eastAsia="黑体"/>
        </w:rPr>
      </w:pPr>
      <w:r w:rsidRPr="00664E3B">
        <w:rPr>
          <w:rFonts w:eastAsia="黑体"/>
        </w:rPr>
        <w:t xml:space="preserve"> </w:t>
      </w:r>
    </w:p>
    <w:p w:rsidR="00171BB8" w:rsidRDefault="00171BB8" w:rsidP="00105C3E">
      <w:pPr>
        <w:topLinePunct/>
        <w:adjustRightInd w:val="0"/>
        <w:snapToGrid w:val="0"/>
        <w:spacing w:line="580" w:lineRule="exact"/>
        <w:ind w:firstLineChars="62" w:firstLine="31680"/>
        <w:rPr>
          <w:rFonts w:eastAsia="黑体"/>
        </w:rPr>
      </w:pPr>
    </w:p>
    <w:p w:rsidR="00171BB8" w:rsidRDefault="00171BB8" w:rsidP="00105C3E">
      <w:pPr>
        <w:topLinePunct/>
        <w:adjustRightInd w:val="0"/>
        <w:snapToGrid w:val="0"/>
        <w:spacing w:line="580" w:lineRule="exact"/>
        <w:ind w:firstLineChars="62" w:firstLine="31680"/>
        <w:rPr>
          <w:rFonts w:eastAsia="黑体"/>
        </w:rPr>
      </w:pPr>
    </w:p>
    <w:p w:rsidR="00171BB8" w:rsidRDefault="00171BB8" w:rsidP="00105C3E">
      <w:pPr>
        <w:topLinePunct/>
        <w:adjustRightInd w:val="0"/>
        <w:snapToGrid w:val="0"/>
        <w:spacing w:line="580" w:lineRule="exact"/>
        <w:ind w:firstLineChars="62" w:firstLine="31680"/>
        <w:rPr>
          <w:rFonts w:eastAsia="黑体"/>
        </w:rPr>
      </w:pPr>
    </w:p>
    <w:p w:rsidR="00171BB8" w:rsidRDefault="00171BB8" w:rsidP="00105C3E">
      <w:pPr>
        <w:topLinePunct/>
        <w:adjustRightInd w:val="0"/>
        <w:snapToGrid w:val="0"/>
        <w:spacing w:line="580" w:lineRule="exact"/>
        <w:ind w:firstLineChars="62" w:firstLine="31680"/>
        <w:rPr>
          <w:rFonts w:eastAsia="黑体"/>
        </w:rPr>
      </w:pPr>
    </w:p>
    <w:p w:rsidR="00171BB8" w:rsidRPr="0023028A" w:rsidRDefault="00171BB8" w:rsidP="00105C3E">
      <w:pPr>
        <w:topLinePunct/>
        <w:adjustRightInd w:val="0"/>
        <w:snapToGrid w:val="0"/>
        <w:spacing w:line="580" w:lineRule="exact"/>
        <w:ind w:firstLineChars="62" w:firstLine="31680"/>
        <w:jc w:val="center"/>
        <w:rPr>
          <w:rFonts w:ascii="宋体" w:eastAsia="宋体" w:hAnsi="宋体"/>
          <w:b/>
          <w:bCs/>
          <w:sz w:val="28"/>
          <w:szCs w:val="28"/>
        </w:rPr>
      </w:pPr>
      <w:r w:rsidRPr="0023028A">
        <w:rPr>
          <w:rFonts w:ascii="宋体" w:eastAsia="宋体" w:hAnsi="宋体" w:cs="宋体" w:hint="eastAsia"/>
          <w:b/>
          <w:bCs/>
          <w:sz w:val="28"/>
          <w:szCs w:val="28"/>
        </w:rPr>
        <w:t>“十三五”社会消费品零售总额规划表</w:t>
      </w:r>
    </w:p>
    <w:p w:rsidR="00171BB8" w:rsidRPr="0023028A" w:rsidRDefault="00171BB8" w:rsidP="00105C3E">
      <w:pPr>
        <w:topLinePunct/>
        <w:adjustRightInd w:val="0"/>
        <w:snapToGrid w:val="0"/>
        <w:spacing w:line="580" w:lineRule="exact"/>
        <w:ind w:firstLineChars="62" w:firstLine="31680"/>
        <w:jc w:val="right"/>
        <w:rPr>
          <w:rFonts w:ascii="宋体" w:eastAsia="宋体" w:hAnsi="宋体"/>
          <w:b/>
          <w:bCs/>
          <w:sz w:val="21"/>
          <w:szCs w:val="21"/>
        </w:rPr>
      </w:pPr>
      <w:r w:rsidRPr="0023028A">
        <w:rPr>
          <w:rFonts w:ascii="宋体" w:eastAsia="宋体" w:hAnsi="宋体" w:cs="宋体" w:hint="eastAsia"/>
          <w:b/>
          <w:bCs/>
          <w:sz w:val="21"/>
          <w:szCs w:val="21"/>
        </w:rPr>
        <w:t>单位：亿元</w:t>
      </w:r>
    </w:p>
    <w:tbl>
      <w:tblPr>
        <w:tblW w:w="8862" w:type="dxa"/>
        <w:jc w:val="center"/>
        <w:tblLayout w:type="fixed"/>
        <w:tblLook w:val="0000"/>
      </w:tblPr>
      <w:tblGrid>
        <w:gridCol w:w="892"/>
        <w:gridCol w:w="1328"/>
        <w:gridCol w:w="1328"/>
        <w:gridCol w:w="1329"/>
        <w:gridCol w:w="1328"/>
        <w:gridCol w:w="1328"/>
        <w:gridCol w:w="1329"/>
      </w:tblGrid>
      <w:tr w:rsidR="00171BB8" w:rsidRPr="0023028A">
        <w:trPr>
          <w:trHeight w:val="402"/>
          <w:jc w:val="center"/>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地区</w:t>
            </w:r>
          </w:p>
        </w:tc>
        <w:tc>
          <w:tcPr>
            <w:tcW w:w="2656" w:type="dxa"/>
            <w:gridSpan w:val="2"/>
            <w:tcBorders>
              <w:top w:val="single" w:sz="4" w:space="0" w:color="auto"/>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color w:val="000000"/>
                <w:kern w:val="0"/>
                <w:sz w:val="21"/>
                <w:szCs w:val="21"/>
              </w:rPr>
              <w:t>2014</w:t>
            </w:r>
            <w:r w:rsidRPr="0023028A">
              <w:rPr>
                <w:rFonts w:ascii="宋体" w:eastAsia="宋体" w:hAnsi="宋体" w:cs="宋体" w:hint="eastAsia"/>
                <w:color w:val="000000"/>
                <w:kern w:val="0"/>
                <w:sz w:val="21"/>
                <w:szCs w:val="21"/>
              </w:rPr>
              <w:t>年</w:t>
            </w:r>
          </w:p>
        </w:tc>
        <w:tc>
          <w:tcPr>
            <w:tcW w:w="2657" w:type="dxa"/>
            <w:gridSpan w:val="2"/>
            <w:tcBorders>
              <w:top w:val="single" w:sz="4" w:space="0" w:color="auto"/>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“十二五”期间</w:t>
            </w:r>
          </w:p>
        </w:tc>
        <w:tc>
          <w:tcPr>
            <w:tcW w:w="2657" w:type="dxa"/>
            <w:gridSpan w:val="2"/>
            <w:tcBorders>
              <w:top w:val="single" w:sz="4" w:space="0" w:color="auto"/>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“十三五”目标</w:t>
            </w:r>
          </w:p>
        </w:tc>
      </w:tr>
      <w:tr w:rsidR="00171BB8" w:rsidRPr="0023028A">
        <w:trPr>
          <w:trHeight w:val="402"/>
          <w:jc w:val="center"/>
        </w:trPr>
        <w:tc>
          <w:tcPr>
            <w:tcW w:w="892" w:type="dxa"/>
            <w:vMerge/>
            <w:tcBorders>
              <w:top w:val="single" w:sz="4" w:space="0" w:color="auto"/>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left"/>
              <w:rPr>
                <w:rFonts w:ascii="宋体" w:eastAsia="宋体" w:hAnsi="宋体"/>
                <w:color w:val="000000"/>
                <w:kern w:val="0"/>
                <w:sz w:val="21"/>
                <w:szCs w:val="21"/>
              </w:rPr>
            </w:pP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绝对额</w:t>
            </w:r>
          </w:p>
        </w:tc>
        <w:tc>
          <w:tcPr>
            <w:tcW w:w="1328" w:type="dxa"/>
            <w:tcBorders>
              <w:top w:val="nil"/>
              <w:left w:val="nil"/>
              <w:bottom w:val="single" w:sz="4" w:space="0" w:color="auto"/>
              <w:right w:val="single" w:sz="4" w:space="0" w:color="auto"/>
            </w:tcBorders>
            <w:vAlign w:val="center"/>
          </w:tcPr>
          <w:p w:rsidR="00171BB8"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增速</w:t>
            </w:r>
          </w:p>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color w:val="000000"/>
                <w:kern w:val="0"/>
                <w:sz w:val="21"/>
                <w:szCs w:val="21"/>
              </w:rPr>
              <w:t>2015</w:t>
            </w:r>
            <w:r w:rsidRPr="0023028A">
              <w:rPr>
                <w:rFonts w:ascii="宋体" w:eastAsia="宋体" w:hAnsi="宋体" w:cs="宋体" w:hint="eastAsia"/>
                <w:color w:val="000000"/>
                <w:kern w:val="0"/>
                <w:sz w:val="21"/>
                <w:szCs w:val="21"/>
              </w:rPr>
              <w:t>年预计</w:t>
            </w:r>
          </w:p>
        </w:tc>
        <w:tc>
          <w:tcPr>
            <w:tcW w:w="1328" w:type="dxa"/>
            <w:tcBorders>
              <w:top w:val="nil"/>
              <w:left w:val="nil"/>
              <w:bottom w:val="single" w:sz="4" w:space="0" w:color="auto"/>
              <w:right w:val="single" w:sz="4" w:space="0" w:color="auto"/>
            </w:tcBorders>
            <w:vAlign w:val="center"/>
          </w:tcPr>
          <w:p w:rsidR="00171BB8"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年均增速</w:t>
            </w:r>
          </w:p>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color w:val="000000"/>
                <w:kern w:val="0"/>
                <w:sz w:val="21"/>
                <w:szCs w:val="21"/>
              </w:rPr>
              <w:t>2020</w:t>
            </w:r>
            <w:r w:rsidRPr="0023028A">
              <w:rPr>
                <w:rFonts w:ascii="宋体" w:eastAsia="宋体" w:hAnsi="宋体" w:cs="宋体" w:hint="eastAsia"/>
                <w:color w:val="000000"/>
                <w:kern w:val="0"/>
                <w:sz w:val="21"/>
                <w:szCs w:val="21"/>
              </w:rPr>
              <w:t>年预计</w:t>
            </w:r>
          </w:p>
        </w:tc>
        <w:tc>
          <w:tcPr>
            <w:tcW w:w="1329" w:type="dxa"/>
            <w:tcBorders>
              <w:top w:val="nil"/>
              <w:left w:val="nil"/>
              <w:bottom w:val="single" w:sz="4" w:space="0" w:color="auto"/>
              <w:right w:val="single" w:sz="4" w:space="0" w:color="auto"/>
            </w:tcBorders>
            <w:vAlign w:val="center"/>
          </w:tcPr>
          <w:p w:rsidR="00171BB8"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年均增速</w:t>
            </w:r>
          </w:p>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沈阳</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3570.1</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12.1</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3963.6</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13.9</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6098</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9.0</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大连</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2828.4</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12.0</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3139.5</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13.9</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4831</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9.0</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鞍山</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897.3</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12.2</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996.1</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14.1</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1540</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9.1</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抚顺</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581.0</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12.1</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644.9</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14.1</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992</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9.0</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本溪</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333.8</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12.3</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370.5</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14.0</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575</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9.2</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丹东</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478.4</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12.0</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531.0</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14.0</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817</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9.0</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锦州</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555.0</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12.4</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616.1</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14.1</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957</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9.2</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营口</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436.5</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12.2</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486.7</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14.3</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756</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9.2</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阜新</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258.9</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12.3</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287.3</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14.0</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442</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9.0</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辽阳</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361.6</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12.2</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405.0</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14.2</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626</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9.1</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盘锦</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321.0</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11.9</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359.5</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14.2</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556</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9.1</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铁岭</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391.4</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11.8</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434.5</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13.8</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669</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9.0</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朝阳</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376.1</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12.2</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421.2</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14.2</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651</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9.1</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葫芦岛</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403.6</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11.8</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448.0</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14.0</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689</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9.0</w:t>
            </w:r>
          </w:p>
        </w:tc>
      </w:tr>
      <w:tr w:rsidR="00171BB8" w:rsidRPr="0023028A">
        <w:trPr>
          <w:trHeight w:val="402"/>
          <w:jc w:val="center"/>
        </w:trPr>
        <w:tc>
          <w:tcPr>
            <w:tcW w:w="892" w:type="dxa"/>
            <w:tcBorders>
              <w:top w:val="nil"/>
              <w:left w:val="single" w:sz="4" w:space="0" w:color="auto"/>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olor w:val="000000"/>
                <w:kern w:val="0"/>
                <w:sz w:val="21"/>
                <w:szCs w:val="21"/>
              </w:rPr>
            </w:pPr>
            <w:r w:rsidRPr="0023028A">
              <w:rPr>
                <w:rFonts w:ascii="宋体" w:eastAsia="宋体" w:hAnsi="宋体" w:cs="宋体" w:hint="eastAsia"/>
                <w:color w:val="000000"/>
                <w:kern w:val="0"/>
                <w:sz w:val="21"/>
                <w:szCs w:val="21"/>
              </w:rPr>
              <w:t>全省</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11793.1</w:t>
            </w:r>
          </w:p>
        </w:tc>
        <w:tc>
          <w:tcPr>
            <w:tcW w:w="1328" w:type="dxa"/>
            <w:tcBorders>
              <w:top w:val="nil"/>
              <w:left w:val="nil"/>
              <w:bottom w:val="single" w:sz="4" w:space="0" w:color="auto"/>
              <w:right w:val="single" w:sz="4" w:space="0" w:color="auto"/>
            </w:tcBorders>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12.1</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13090.4</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14.0</w:t>
            </w:r>
          </w:p>
        </w:tc>
        <w:tc>
          <w:tcPr>
            <w:tcW w:w="1328"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20141</w:t>
            </w:r>
          </w:p>
        </w:tc>
        <w:tc>
          <w:tcPr>
            <w:tcW w:w="1329" w:type="dxa"/>
            <w:tcBorders>
              <w:top w:val="nil"/>
              <w:left w:val="nil"/>
              <w:bottom w:val="single" w:sz="4" w:space="0" w:color="auto"/>
              <w:right w:val="single" w:sz="4" w:space="0" w:color="auto"/>
            </w:tcBorders>
            <w:vAlign w:val="center"/>
          </w:tcPr>
          <w:p w:rsidR="00171BB8" w:rsidRPr="0023028A" w:rsidRDefault="00171BB8" w:rsidP="0023028A">
            <w:pPr>
              <w:topLinePunct/>
              <w:adjustRightInd w:val="0"/>
              <w:ind w:firstLineChars="0" w:firstLine="0"/>
              <w:jc w:val="center"/>
              <w:rPr>
                <w:rFonts w:ascii="宋体" w:eastAsia="宋体" w:hAnsi="宋体" w:cs="宋体"/>
                <w:color w:val="000000"/>
                <w:kern w:val="0"/>
                <w:sz w:val="21"/>
                <w:szCs w:val="21"/>
              </w:rPr>
            </w:pPr>
            <w:r w:rsidRPr="0023028A">
              <w:rPr>
                <w:rFonts w:ascii="宋体" w:eastAsia="宋体" w:hAnsi="宋体" w:cs="宋体"/>
                <w:color w:val="000000"/>
                <w:kern w:val="0"/>
                <w:sz w:val="21"/>
                <w:szCs w:val="21"/>
              </w:rPr>
              <w:t>9.0</w:t>
            </w:r>
          </w:p>
        </w:tc>
      </w:tr>
    </w:tbl>
    <w:p w:rsidR="00171BB8" w:rsidRPr="00664E3B" w:rsidRDefault="00171BB8" w:rsidP="00171BB8">
      <w:pPr>
        <w:topLinePunct/>
        <w:adjustRightInd w:val="0"/>
        <w:snapToGrid w:val="0"/>
        <w:spacing w:line="580" w:lineRule="exact"/>
        <w:ind w:firstLine="31680"/>
        <w:jc w:val="center"/>
        <w:rPr>
          <w:rFonts w:eastAsia="黑体"/>
        </w:rPr>
      </w:pPr>
    </w:p>
    <w:tbl>
      <w:tblPr>
        <w:tblW w:w="0" w:type="auto"/>
        <w:tblInd w:w="-106" w:type="dxa"/>
        <w:tblLayout w:type="fixed"/>
        <w:tblLook w:val="0000"/>
      </w:tblPr>
      <w:tblGrid>
        <w:gridCol w:w="1815"/>
        <w:gridCol w:w="753"/>
        <w:gridCol w:w="474"/>
        <w:gridCol w:w="436"/>
        <w:gridCol w:w="436"/>
        <w:gridCol w:w="436"/>
        <w:gridCol w:w="436"/>
        <w:gridCol w:w="436"/>
        <w:gridCol w:w="436"/>
        <w:gridCol w:w="436"/>
        <w:gridCol w:w="436"/>
        <w:gridCol w:w="436"/>
        <w:gridCol w:w="436"/>
        <w:gridCol w:w="436"/>
        <w:gridCol w:w="436"/>
        <w:gridCol w:w="436"/>
      </w:tblGrid>
      <w:tr w:rsidR="00171BB8" w:rsidRPr="005C6BE8">
        <w:trPr>
          <w:trHeight w:val="645"/>
        </w:trPr>
        <w:tc>
          <w:tcPr>
            <w:tcW w:w="8710" w:type="dxa"/>
            <w:gridSpan w:val="16"/>
            <w:tcBorders>
              <w:top w:val="nil"/>
              <w:left w:val="nil"/>
              <w:bottom w:val="nil"/>
            </w:tcBorders>
            <w:vAlign w:val="center"/>
          </w:tcPr>
          <w:p w:rsidR="00171BB8" w:rsidRPr="005C6BE8" w:rsidRDefault="00171BB8" w:rsidP="00171BB8">
            <w:pPr>
              <w:topLinePunct/>
              <w:adjustRightInd w:val="0"/>
              <w:snapToGrid w:val="0"/>
              <w:spacing w:line="580" w:lineRule="exact"/>
              <w:ind w:firstLineChars="62" w:firstLine="31680"/>
              <w:jc w:val="center"/>
              <w:rPr>
                <w:rFonts w:ascii="宋体" w:eastAsia="宋体" w:hAnsi="宋体"/>
                <w:b/>
                <w:bCs/>
                <w:sz w:val="28"/>
                <w:szCs w:val="28"/>
              </w:rPr>
            </w:pPr>
            <w:r w:rsidRPr="005C6BE8">
              <w:rPr>
                <w:rFonts w:ascii="宋体" w:eastAsia="宋体" w:hAnsi="宋体" w:cs="宋体" w:hint="eastAsia"/>
                <w:b/>
                <w:bCs/>
                <w:sz w:val="28"/>
                <w:szCs w:val="28"/>
              </w:rPr>
              <w:t>全省重点推进的投资额</w:t>
            </w:r>
            <w:r w:rsidRPr="005C6BE8">
              <w:rPr>
                <w:rFonts w:ascii="宋体" w:eastAsia="宋体" w:hAnsi="宋体" w:cs="宋体"/>
                <w:b/>
                <w:bCs/>
                <w:sz w:val="28"/>
                <w:szCs w:val="28"/>
              </w:rPr>
              <w:t>10</w:t>
            </w:r>
            <w:r w:rsidRPr="005C6BE8">
              <w:rPr>
                <w:rFonts w:ascii="宋体" w:eastAsia="宋体" w:hAnsi="宋体" w:cs="宋体" w:hint="eastAsia"/>
                <w:b/>
                <w:bCs/>
                <w:sz w:val="28"/>
                <w:szCs w:val="28"/>
              </w:rPr>
              <w:t>亿元以上市场建设项目</w:t>
            </w:r>
          </w:p>
        </w:tc>
      </w:tr>
      <w:tr w:rsidR="00171BB8" w:rsidRPr="005C6BE8">
        <w:trPr>
          <w:trHeight w:val="465"/>
        </w:trPr>
        <w:tc>
          <w:tcPr>
            <w:tcW w:w="8710" w:type="dxa"/>
            <w:gridSpan w:val="16"/>
            <w:tcBorders>
              <w:top w:val="nil"/>
              <w:left w:val="nil"/>
              <w:bottom w:val="single" w:sz="4" w:space="0" w:color="auto"/>
              <w:right w:val="nil"/>
            </w:tcBorders>
            <w:vAlign w:val="center"/>
          </w:tcPr>
          <w:p w:rsidR="00171BB8" w:rsidRPr="005C6BE8" w:rsidRDefault="00171BB8" w:rsidP="005C6BE8">
            <w:pPr>
              <w:topLinePunct/>
              <w:adjustRightInd w:val="0"/>
              <w:ind w:firstLineChars="0" w:firstLine="0"/>
              <w:jc w:val="right"/>
              <w:rPr>
                <w:rFonts w:ascii="宋体" w:eastAsia="宋体" w:hAnsi="宋体"/>
                <w:b/>
                <w:bCs/>
                <w:sz w:val="21"/>
                <w:szCs w:val="21"/>
              </w:rPr>
            </w:pPr>
            <w:r w:rsidRPr="005C6BE8">
              <w:rPr>
                <w:rFonts w:ascii="宋体" w:eastAsia="宋体" w:hAnsi="宋体" w:cs="宋体"/>
                <w:b/>
                <w:bCs/>
                <w:sz w:val="21"/>
                <w:szCs w:val="21"/>
              </w:rPr>
              <w:t xml:space="preserve">                                                             </w:t>
            </w:r>
            <w:r w:rsidRPr="005C6BE8">
              <w:rPr>
                <w:rFonts w:ascii="宋体" w:eastAsia="宋体" w:hAnsi="宋体" w:cs="宋体" w:hint="eastAsia"/>
                <w:b/>
                <w:bCs/>
                <w:sz w:val="21"/>
                <w:szCs w:val="21"/>
              </w:rPr>
              <w:t>单位：个</w:t>
            </w:r>
          </w:p>
        </w:tc>
      </w:tr>
      <w:tr w:rsidR="00171BB8" w:rsidRPr="005C6BE8">
        <w:trPr>
          <w:trHeight w:val="831"/>
        </w:trPr>
        <w:tc>
          <w:tcPr>
            <w:tcW w:w="1815"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ind w:rightChars="-137" w:right="31680" w:firstLineChars="0" w:firstLine="0"/>
              <w:jc w:val="center"/>
              <w:rPr>
                <w:rFonts w:ascii="宋体" w:eastAsia="宋体" w:hAnsi="宋体"/>
                <w:color w:val="000000"/>
                <w:kern w:val="0"/>
                <w:sz w:val="21"/>
                <w:szCs w:val="21"/>
              </w:rPr>
            </w:pPr>
            <w:r>
              <w:rPr>
                <w:noProof/>
              </w:rPr>
              <w:pict>
                <v:shapetype id="_x0000_t32" coordsize="21600,21600" o:spt="32" o:oned="t" path="m,l21600,21600e" filled="f">
                  <v:path arrowok="t" fillok="f" o:connecttype="none"/>
                  <o:lock v:ext="edit" shapetype="t"/>
                </v:shapetype>
                <v:shape id="AutoShape 20" o:spid="_x0000_s1026" type="#_x0000_t32" style="position:absolute;left:0;text-align:left;margin-left:-5.75pt;margin-top:-3.05pt;width:86.6pt;height:38.3pt;z-index:251658240;mso-position-horizontal-relative:text;mso-position-vertical-relative:text" o:connectortype="straight"/>
              </w:pict>
            </w:r>
            <w:r>
              <w:rPr>
                <w:rFonts w:ascii="宋体" w:eastAsia="宋体" w:hAnsi="宋体" w:cs="宋体"/>
                <w:color w:val="000000"/>
                <w:kern w:val="0"/>
                <w:sz w:val="21"/>
                <w:szCs w:val="21"/>
              </w:rPr>
              <w:t xml:space="preserve">     </w:t>
            </w:r>
            <w:r w:rsidRPr="005C6BE8">
              <w:rPr>
                <w:rFonts w:ascii="宋体" w:eastAsia="宋体" w:hAnsi="宋体" w:cs="宋体" w:hint="eastAsia"/>
                <w:color w:val="000000"/>
                <w:kern w:val="0"/>
                <w:sz w:val="21"/>
                <w:szCs w:val="21"/>
              </w:rPr>
              <w:t>各地</w:t>
            </w:r>
          </w:p>
          <w:p w:rsidR="00171BB8" w:rsidRPr="005C6BE8" w:rsidRDefault="00171BB8" w:rsidP="005C6BE8">
            <w:pPr>
              <w:topLinePunct/>
              <w:adjustRightInd w:val="0"/>
              <w:ind w:firstLineChars="0" w:firstLine="0"/>
              <w:rPr>
                <w:rFonts w:ascii="宋体" w:eastAsia="宋体" w:hAnsi="宋体" w:cs="宋体"/>
                <w:color w:val="000000"/>
                <w:kern w:val="0"/>
                <w:sz w:val="21"/>
                <w:szCs w:val="21"/>
              </w:rPr>
            </w:pPr>
            <w:r w:rsidRPr="005C6BE8">
              <w:rPr>
                <w:rFonts w:ascii="宋体" w:eastAsia="宋体" w:hAnsi="宋体" w:cs="宋体" w:hint="eastAsia"/>
                <w:color w:val="000000"/>
                <w:kern w:val="0"/>
                <w:sz w:val="21"/>
                <w:szCs w:val="21"/>
              </w:rPr>
              <w:t>市场类型</w:t>
            </w:r>
            <w:r w:rsidRPr="005C6BE8">
              <w:rPr>
                <w:rFonts w:ascii="宋体" w:eastAsia="宋体" w:hAnsi="宋体" w:cs="宋体"/>
                <w:color w:val="000000"/>
                <w:kern w:val="0"/>
                <w:sz w:val="21"/>
                <w:szCs w:val="21"/>
              </w:rPr>
              <w:t xml:space="preserve">            </w:t>
            </w:r>
          </w:p>
        </w:tc>
        <w:tc>
          <w:tcPr>
            <w:tcW w:w="753"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全省合计</w:t>
            </w:r>
          </w:p>
        </w:tc>
        <w:tc>
          <w:tcPr>
            <w:tcW w:w="474"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沈阳</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大连</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鞍山</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抚顺</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本溪</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丹东</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锦州</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营口</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辽阳</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阜新</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铁岭</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朝阳</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盘锦</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olor w:val="000000"/>
                <w:kern w:val="0"/>
                <w:sz w:val="21"/>
                <w:szCs w:val="21"/>
              </w:rPr>
            </w:pPr>
            <w:r w:rsidRPr="005C6BE8">
              <w:rPr>
                <w:rFonts w:ascii="宋体" w:eastAsia="宋体" w:hAnsi="宋体" w:cs="宋体" w:hint="eastAsia"/>
                <w:color w:val="000000"/>
                <w:kern w:val="0"/>
                <w:sz w:val="21"/>
                <w:szCs w:val="21"/>
              </w:rPr>
              <w:t>葫芦岛</w:t>
            </w:r>
          </w:p>
        </w:tc>
      </w:tr>
      <w:tr w:rsidR="00171BB8" w:rsidRPr="005C6BE8">
        <w:trPr>
          <w:trHeight w:val="541"/>
        </w:trPr>
        <w:tc>
          <w:tcPr>
            <w:tcW w:w="181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sidRPr="005C6BE8">
              <w:rPr>
                <w:rFonts w:ascii="宋体" w:eastAsia="宋体" w:hAnsi="宋体" w:cs="宋体" w:hint="eastAsia"/>
                <w:kern w:val="0"/>
                <w:sz w:val="21"/>
                <w:szCs w:val="21"/>
              </w:rPr>
              <w:t>项目数量</w:t>
            </w:r>
          </w:p>
        </w:tc>
        <w:tc>
          <w:tcPr>
            <w:tcW w:w="753"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40</w:t>
            </w:r>
          </w:p>
        </w:tc>
        <w:tc>
          <w:tcPr>
            <w:tcW w:w="474"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4</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4</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4</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4</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5</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2</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4</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4</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w:t>
            </w:r>
          </w:p>
        </w:tc>
      </w:tr>
      <w:tr w:rsidR="00171BB8" w:rsidRPr="005C6BE8">
        <w:trPr>
          <w:trHeight w:val="549"/>
        </w:trPr>
        <w:tc>
          <w:tcPr>
            <w:tcW w:w="181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sidRPr="005C6BE8">
              <w:rPr>
                <w:rFonts w:ascii="宋体" w:eastAsia="宋体" w:hAnsi="宋体" w:cs="宋体" w:hint="eastAsia"/>
                <w:kern w:val="0"/>
                <w:sz w:val="21"/>
                <w:szCs w:val="21"/>
              </w:rPr>
              <w:t>日用消费品市场</w:t>
            </w:r>
          </w:p>
        </w:tc>
        <w:tc>
          <w:tcPr>
            <w:tcW w:w="753"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17</w:t>
            </w:r>
          </w:p>
        </w:tc>
        <w:tc>
          <w:tcPr>
            <w:tcW w:w="474"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2</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2</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2</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2</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2</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r>
      <w:tr w:rsidR="00171BB8" w:rsidRPr="005C6BE8">
        <w:trPr>
          <w:trHeight w:val="615"/>
        </w:trPr>
        <w:tc>
          <w:tcPr>
            <w:tcW w:w="181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sidRPr="005C6BE8">
              <w:rPr>
                <w:rFonts w:ascii="宋体" w:eastAsia="宋体" w:hAnsi="宋体" w:cs="宋体" w:hint="eastAsia"/>
                <w:kern w:val="0"/>
                <w:sz w:val="21"/>
                <w:szCs w:val="21"/>
              </w:rPr>
              <w:t>生产资料市场</w:t>
            </w:r>
          </w:p>
        </w:tc>
        <w:tc>
          <w:tcPr>
            <w:tcW w:w="753"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23</w:t>
            </w:r>
          </w:p>
        </w:tc>
        <w:tc>
          <w:tcPr>
            <w:tcW w:w="474"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2</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2</w:t>
            </w:r>
          </w:p>
        </w:tc>
        <w:tc>
          <w:tcPr>
            <w:tcW w:w="436"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2</w:t>
            </w:r>
          </w:p>
        </w:tc>
      </w:tr>
    </w:tbl>
    <w:p w:rsidR="00171BB8" w:rsidRPr="005C6BE8" w:rsidRDefault="00171BB8" w:rsidP="00171BB8">
      <w:pPr>
        <w:topLinePunct/>
        <w:adjustRightInd w:val="0"/>
        <w:snapToGrid w:val="0"/>
        <w:spacing w:line="580" w:lineRule="exact"/>
        <w:ind w:firstLineChars="62" w:firstLine="31680"/>
        <w:jc w:val="center"/>
        <w:rPr>
          <w:rFonts w:ascii="宋体" w:eastAsia="宋体" w:hAnsi="宋体"/>
          <w:b/>
          <w:bCs/>
          <w:sz w:val="28"/>
          <w:szCs w:val="28"/>
        </w:rPr>
      </w:pPr>
      <w:r w:rsidRPr="005C6BE8">
        <w:rPr>
          <w:rFonts w:ascii="宋体" w:eastAsia="宋体" w:hAnsi="宋体" w:cs="宋体" w:hint="eastAsia"/>
          <w:b/>
          <w:bCs/>
          <w:sz w:val="28"/>
          <w:szCs w:val="28"/>
        </w:rPr>
        <w:t>重点培育的省内</w:t>
      </w:r>
      <w:r w:rsidRPr="005C6BE8">
        <w:rPr>
          <w:rFonts w:ascii="宋体" w:eastAsia="宋体" w:hAnsi="宋体" w:cs="宋体"/>
          <w:b/>
          <w:bCs/>
          <w:sz w:val="28"/>
          <w:szCs w:val="28"/>
        </w:rPr>
        <w:t>10</w:t>
      </w:r>
      <w:r w:rsidRPr="005C6BE8">
        <w:rPr>
          <w:rFonts w:ascii="宋体" w:eastAsia="宋体" w:hAnsi="宋体" w:cs="宋体" w:hint="eastAsia"/>
          <w:b/>
          <w:bCs/>
          <w:sz w:val="28"/>
          <w:szCs w:val="28"/>
        </w:rPr>
        <w:t>大商贸流通企业</w:t>
      </w:r>
    </w:p>
    <w:p w:rsidR="00171BB8" w:rsidRPr="005C6BE8" w:rsidRDefault="00171BB8" w:rsidP="005C6BE8">
      <w:pPr>
        <w:topLinePunct/>
        <w:adjustRightInd w:val="0"/>
        <w:ind w:firstLineChars="0" w:firstLine="0"/>
        <w:jc w:val="right"/>
        <w:rPr>
          <w:rFonts w:ascii="宋体" w:eastAsia="宋体" w:hAnsi="宋体"/>
          <w:b/>
          <w:bCs/>
          <w:sz w:val="21"/>
          <w:szCs w:val="21"/>
        </w:rPr>
      </w:pPr>
      <w:r w:rsidRPr="005C6BE8">
        <w:rPr>
          <w:rFonts w:ascii="宋体" w:eastAsia="宋体" w:hAnsi="宋体" w:cs="宋体" w:hint="eastAsia"/>
          <w:b/>
          <w:bCs/>
          <w:sz w:val="21"/>
          <w:szCs w:val="21"/>
        </w:rPr>
        <w:t>单位：亿元</w:t>
      </w:r>
    </w:p>
    <w:tbl>
      <w:tblPr>
        <w:tblW w:w="0" w:type="auto"/>
        <w:jc w:val="center"/>
        <w:tblLayout w:type="fixed"/>
        <w:tblLook w:val="0000"/>
      </w:tblPr>
      <w:tblGrid>
        <w:gridCol w:w="812"/>
        <w:gridCol w:w="4125"/>
        <w:gridCol w:w="1779"/>
        <w:gridCol w:w="1951"/>
      </w:tblGrid>
      <w:tr w:rsidR="00171BB8" w:rsidRPr="005C6BE8">
        <w:trPr>
          <w:trHeight w:val="832"/>
          <w:jc w:val="center"/>
        </w:trPr>
        <w:tc>
          <w:tcPr>
            <w:tcW w:w="812" w:type="dxa"/>
            <w:tcBorders>
              <w:top w:val="single" w:sz="4" w:space="0" w:color="auto"/>
              <w:left w:val="single" w:sz="4" w:space="0" w:color="auto"/>
              <w:bottom w:val="single" w:sz="4" w:space="0" w:color="000000"/>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sidRPr="005C6BE8">
              <w:rPr>
                <w:rFonts w:ascii="宋体" w:eastAsia="宋体" w:hAnsi="宋体" w:cs="宋体" w:hint="eastAsia"/>
                <w:kern w:val="0"/>
                <w:sz w:val="21"/>
                <w:szCs w:val="21"/>
              </w:rPr>
              <w:t>序号</w:t>
            </w:r>
          </w:p>
        </w:tc>
        <w:tc>
          <w:tcPr>
            <w:tcW w:w="4125" w:type="dxa"/>
            <w:tcBorders>
              <w:top w:val="single" w:sz="4" w:space="0" w:color="auto"/>
              <w:left w:val="single" w:sz="4" w:space="0" w:color="auto"/>
              <w:bottom w:val="single" w:sz="4" w:space="0" w:color="000000"/>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sidRPr="005C6BE8">
              <w:rPr>
                <w:rFonts w:ascii="宋体" w:eastAsia="宋体" w:hAnsi="宋体" w:cs="宋体" w:hint="eastAsia"/>
                <w:kern w:val="0"/>
                <w:sz w:val="21"/>
                <w:szCs w:val="21"/>
              </w:rPr>
              <w:t>企业名称</w:t>
            </w:r>
          </w:p>
        </w:tc>
        <w:tc>
          <w:tcPr>
            <w:tcW w:w="1779" w:type="dxa"/>
            <w:tcBorders>
              <w:top w:val="single" w:sz="4" w:space="0" w:color="auto"/>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sidRPr="005C6BE8">
              <w:rPr>
                <w:rFonts w:ascii="宋体" w:eastAsia="宋体" w:hAnsi="宋体" w:cs="宋体"/>
                <w:kern w:val="0"/>
                <w:sz w:val="21"/>
                <w:szCs w:val="21"/>
              </w:rPr>
              <w:t>2014</w:t>
            </w:r>
            <w:r w:rsidRPr="005C6BE8">
              <w:rPr>
                <w:rFonts w:ascii="宋体" w:eastAsia="宋体" w:hAnsi="宋体" w:cs="宋体" w:hint="eastAsia"/>
                <w:kern w:val="0"/>
                <w:sz w:val="21"/>
                <w:szCs w:val="21"/>
              </w:rPr>
              <w:t>年销售额</w:t>
            </w:r>
          </w:p>
        </w:tc>
        <w:tc>
          <w:tcPr>
            <w:tcW w:w="1951" w:type="dxa"/>
            <w:tcBorders>
              <w:top w:val="single" w:sz="4" w:space="0" w:color="auto"/>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sidRPr="005C6BE8">
              <w:rPr>
                <w:rFonts w:ascii="宋体" w:eastAsia="宋体" w:hAnsi="宋体" w:cs="宋体" w:hint="eastAsia"/>
                <w:kern w:val="0"/>
                <w:sz w:val="21"/>
                <w:szCs w:val="21"/>
              </w:rPr>
              <w:t>“十三五”末期</w:t>
            </w:r>
          </w:p>
          <w:p w:rsidR="00171BB8" w:rsidRPr="005C6BE8" w:rsidRDefault="00171BB8" w:rsidP="005C6BE8">
            <w:pPr>
              <w:topLinePunct/>
              <w:adjustRightInd w:val="0"/>
              <w:ind w:firstLineChars="0" w:firstLine="0"/>
              <w:jc w:val="center"/>
              <w:rPr>
                <w:rFonts w:ascii="宋体" w:eastAsia="宋体" w:hAnsi="宋体"/>
                <w:kern w:val="0"/>
                <w:sz w:val="21"/>
                <w:szCs w:val="21"/>
              </w:rPr>
            </w:pPr>
            <w:r w:rsidRPr="005C6BE8">
              <w:rPr>
                <w:rFonts w:ascii="宋体" w:eastAsia="宋体" w:hAnsi="宋体" w:cs="宋体" w:hint="eastAsia"/>
                <w:kern w:val="0"/>
                <w:sz w:val="21"/>
                <w:szCs w:val="21"/>
              </w:rPr>
              <w:t>销售额目标</w:t>
            </w:r>
          </w:p>
        </w:tc>
      </w:tr>
      <w:tr w:rsidR="00171BB8" w:rsidRPr="005C6BE8">
        <w:trPr>
          <w:trHeight w:val="433"/>
          <w:jc w:val="center"/>
        </w:trPr>
        <w:tc>
          <w:tcPr>
            <w:tcW w:w="812"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w:t>
            </w:r>
          </w:p>
        </w:tc>
        <w:tc>
          <w:tcPr>
            <w:tcW w:w="412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left"/>
              <w:rPr>
                <w:rFonts w:ascii="宋体" w:eastAsia="宋体" w:hAnsi="宋体"/>
                <w:kern w:val="0"/>
                <w:sz w:val="21"/>
                <w:szCs w:val="21"/>
              </w:rPr>
            </w:pPr>
            <w:r w:rsidRPr="005C6BE8">
              <w:rPr>
                <w:rFonts w:ascii="宋体" w:eastAsia="宋体" w:hAnsi="宋体" w:cs="宋体" w:hint="eastAsia"/>
                <w:kern w:val="0"/>
                <w:sz w:val="21"/>
                <w:szCs w:val="21"/>
              </w:rPr>
              <w:t>大连商场集团公司</w:t>
            </w:r>
          </w:p>
        </w:tc>
        <w:tc>
          <w:tcPr>
            <w:tcW w:w="1779"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1702</w:t>
            </w:r>
          </w:p>
        </w:tc>
        <w:tc>
          <w:tcPr>
            <w:tcW w:w="1951"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3000</w:t>
            </w:r>
          </w:p>
        </w:tc>
      </w:tr>
      <w:tr w:rsidR="00171BB8" w:rsidRPr="005C6BE8">
        <w:trPr>
          <w:trHeight w:val="433"/>
          <w:jc w:val="center"/>
        </w:trPr>
        <w:tc>
          <w:tcPr>
            <w:tcW w:w="812"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2</w:t>
            </w:r>
          </w:p>
        </w:tc>
        <w:tc>
          <w:tcPr>
            <w:tcW w:w="412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left"/>
              <w:rPr>
                <w:rFonts w:ascii="宋体" w:eastAsia="宋体" w:hAnsi="宋体"/>
                <w:kern w:val="0"/>
                <w:sz w:val="21"/>
                <w:szCs w:val="21"/>
              </w:rPr>
            </w:pPr>
            <w:r w:rsidRPr="005C6BE8">
              <w:rPr>
                <w:rFonts w:ascii="宋体" w:eastAsia="宋体" w:hAnsi="宋体" w:cs="宋体" w:hint="eastAsia"/>
                <w:kern w:val="0"/>
                <w:sz w:val="21"/>
                <w:szCs w:val="21"/>
              </w:rPr>
              <w:t>辽宁兴隆百货集团有限公司</w:t>
            </w:r>
          </w:p>
        </w:tc>
        <w:tc>
          <w:tcPr>
            <w:tcW w:w="1779"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155</w:t>
            </w:r>
          </w:p>
        </w:tc>
        <w:tc>
          <w:tcPr>
            <w:tcW w:w="1951"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300</w:t>
            </w:r>
          </w:p>
        </w:tc>
      </w:tr>
      <w:tr w:rsidR="00171BB8" w:rsidRPr="005C6BE8">
        <w:trPr>
          <w:trHeight w:val="433"/>
          <w:jc w:val="center"/>
        </w:trPr>
        <w:tc>
          <w:tcPr>
            <w:tcW w:w="812"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w:t>
            </w:r>
          </w:p>
        </w:tc>
        <w:tc>
          <w:tcPr>
            <w:tcW w:w="412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left"/>
              <w:rPr>
                <w:rFonts w:ascii="宋体" w:eastAsia="宋体" w:hAnsi="宋体"/>
                <w:kern w:val="0"/>
                <w:sz w:val="21"/>
                <w:szCs w:val="21"/>
              </w:rPr>
            </w:pPr>
            <w:r w:rsidRPr="005C6BE8">
              <w:rPr>
                <w:rFonts w:ascii="宋体" w:eastAsia="宋体" w:hAnsi="宋体" w:cs="宋体" w:hint="eastAsia"/>
                <w:kern w:val="0"/>
                <w:sz w:val="21"/>
                <w:szCs w:val="21"/>
              </w:rPr>
              <w:t>大连金玛集团有限公司</w:t>
            </w:r>
          </w:p>
        </w:tc>
        <w:tc>
          <w:tcPr>
            <w:tcW w:w="1779"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66</w:t>
            </w:r>
          </w:p>
        </w:tc>
        <w:tc>
          <w:tcPr>
            <w:tcW w:w="1951"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100</w:t>
            </w:r>
          </w:p>
        </w:tc>
      </w:tr>
      <w:tr w:rsidR="00171BB8" w:rsidRPr="005C6BE8">
        <w:trPr>
          <w:trHeight w:val="433"/>
          <w:jc w:val="center"/>
        </w:trPr>
        <w:tc>
          <w:tcPr>
            <w:tcW w:w="812"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4</w:t>
            </w:r>
          </w:p>
        </w:tc>
        <w:tc>
          <w:tcPr>
            <w:tcW w:w="412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left"/>
              <w:rPr>
                <w:rFonts w:ascii="宋体" w:eastAsia="宋体" w:hAnsi="宋体"/>
                <w:kern w:val="0"/>
                <w:sz w:val="21"/>
                <w:szCs w:val="21"/>
              </w:rPr>
            </w:pPr>
            <w:r w:rsidRPr="005C6BE8">
              <w:rPr>
                <w:rFonts w:ascii="宋体" w:eastAsia="宋体" w:hAnsi="宋体" w:cs="宋体" w:hint="eastAsia"/>
                <w:kern w:val="0"/>
                <w:sz w:val="21"/>
                <w:szCs w:val="21"/>
              </w:rPr>
              <w:t>中兴沈阳商业大厦（集团）股份有限公司</w:t>
            </w:r>
          </w:p>
        </w:tc>
        <w:tc>
          <w:tcPr>
            <w:tcW w:w="1779"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36</w:t>
            </w:r>
          </w:p>
        </w:tc>
        <w:tc>
          <w:tcPr>
            <w:tcW w:w="1951"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100</w:t>
            </w:r>
          </w:p>
        </w:tc>
      </w:tr>
      <w:tr w:rsidR="00171BB8" w:rsidRPr="005C6BE8">
        <w:trPr>
          <w:trHeight w:val="433"/>
          <w:jc w:val="center"/>
        </w:trPr>
        <w:tc>
          <w:tcPr>
            <w:tcW w:w="812"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5</w:t>
            </w:r>
          </w:p>
        </w:tc>
        <w:tc>
          <w:tcPr>
            <w:tcW w:w="412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left"/>
              <w:rPr>
                <w:rFonts w:ascii="宋体" w:eastAsia="宋体" w:hAnsi="宋体"/>
                <w:kern w:val="0"/>
                <w:sz w:val="21"/>
                <w:szCs w:val="21"/>
              </w:rPr>
            </w:pPr>
            <w:r w:rsidRPr="005C6BE8">
              <w:rPr>
                <w:rFonts w:ascii="宋体" w:eastAsia="宋体" w:hAnsi="宋体" w:cs="宋体" w:hint="eastAsia"/>
                <w:kern w:val="0"/>
                <w:sz w:val="21"/>
                <w:szCs w:val="21"/>
              </w:rPr>
              <w:t>抚顺裕民商城</w:t>
            </w:r>
          </w:p>
        </w:tc>
        <w:tc>
          <w:tcPr>
            <w:tcW w:w="1779"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25</w:t>
            </w:r>
          </w:p>
        </w:tc>
        <w:tc>
          <w:tcPr>
            <w:tcW w:w="1951"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50</w:t>
            </w:r>
          </w:p>
        </w:tc>
      </w:tr>
      <w:tr w:rsidR="00171BB8" w:rsidRPr="005C6BE8">
        <w:trPr>
          <w:trHeight w:val="433"/>
          <w:jc w:val="center"/>
        </w:trPr>
        <w:tc>
          <w:tcPr>
            <w:tcW w:w="812"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Pr>
                <w:rFonts w:ascii="宋体" w:eastAsia="宋体" w:hAnsi="宋体" w:cs="宋体"/>
                <w:kern w:val="0"/>
                <w:sz w:val="21"/>
                <w:szCs w:val="21"/>
              </w:rPr>
              <w:t>6</w:t>
            </w:r>
          </w:p>
        </w:tc>
        <w:tc>
          <w:tcPr>
            <w:tcW w:w="412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left"/>
              <w:rPr>
                <w:rFonts w:ascii="宋体" w:eastAsia="宋体" w:hAnsi="宋体"/>
                <w:kern w:val="0"/>
                <w:sz w:val="21"/>
                <w:szCs w:val="21"/>
              </w:rPr>
            </w:pPr>
            <w:r>
              <w:rPr>
                <w:rFonts w:ascii="宋体" w:eastAsia="宋体" w:hAnsi="宋体" w:cs="宋体" w:hint="eastAsia"/>
                <w:kern w:val="0"/>
                <w:sz w:val="21"/>
                <w:szCs w:val="21"/>
              </w:rPr>
              <w:t>东港市黄海大市场有限公司</w:t>
            </w:r>
          </w:p>
        </w:tc>
        <w:tc>
          <w:tcPr>
            <w:tcW w:w="1779"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Pr>
                <w:rFonts w:ascii="宋体" w:eastAsia="宋体" w:hAnsi="宋体" w:cs="宋体"/>
                <w:kern w:val="0"/>
                <w:sz w:val="21"/>
                <w:szCs w:val="21"/>
              </w:rPr>
              <w:t>23</w:t>
            </w:r>
          </w:p>
        </w:tc>
        <w:tc>
          <w:tcPr>
            <w:tcW w:w="1951"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Pr>
                <w:rFonts w:ascii="宋体" w:eastAsia="宋体" w:hAnsi="宋体" w:cs="宋体"/>
                <w:kern w:val="0"/>
                <w:sz w:val="21"/>
                <w:szCs w:val="21"/>
              </w:rPr>
              <w:t>50</w:t>
            </w:r>
          </w:p>
        </w:tc>
      </w:tr>
      <w:tr w:rsidR="00171BB8" w:rsidRPr="005C6BE8">
        <w:trPr>
          <w:trHeight w:val="433"/>
          <w:jc w:val="center"/>
        </w:trPr>
        <w:tc>
          <w:tcPr>
            <w:tcW w:w="812"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Pr>
                <w:rFonts w:ascii="宋体" w:eastAsia="宋体" w:hAnsi="宋体" w:cs="宋体"/>
                <w:kern w:val="0"/>
                <w:sz w:val="21"/>
                <w:szCs w:val="21"/>
              </w:rPr>
              <w:t>7</w:t>
            </w:r>
          </w:p>
        </w:tc>
        <w:tc>
          <w:tcPr>
            <w:tcW w:w="412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left"/>
              <w:rPr>
                <w:rFonts w:ascii="宋体" w:eastAsia="宋体" w:hAnsi="宋体"/>
                <w:kern w:val="0"/>
                <w:sz w:val="21"/>
                <w:szCs w:val="21"/>
              </w:rPr>
            </w:pPr>
            <w:r w:rsidRPr="005C6BE8">
              <w:rPr>
                <w:rFonts w:ascii="宋体" w:eastAsia="宋体" w:hAnsi="宋体" w:cs="宋体" w:hint="eastAsia"/>
                <w:kern w:val="0"/>
                <w:sz w:val="21"/>
                <w:szCs w:val="21"/>
              </w:rPr>
              <w:t>沈阳商业城股份有限公司</w:t>
            </w:r>
          </w:p>
        </w:tc>
        <w:tc>
          <w:tcPr>
            <w:tcW w:w="1779"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18</w:t>
            </w:r>
          </w:p>
        </w:tc>
        <w:tc>
          <w:tcPr>
            <w:tcW w:w="1951"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50</w:t>
            </w:r>
          </w:p>
        </w:tc>
      </w:tr>
      <w:tr w:rsidR="00171BB8" w:rsidRPr="005C6BE8">
        <w:trPr>
          <w:trHeight w:val="433"/>
          <w:jc w:val="center"/>
        </w:trPr>
        <w:tc>
          <w:tcPr>
            <w:tcW w:w="812"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Pr>
                <w:rFonts w:ascii="宋体" w:eastAsia="宋体" w:hAnsi="宋体" w:cs="宋体"/>
                <w:kern w:val="0"/>
                <w:sz w:val="21"/>
                <w:szCs w:val="21"/>
              </w:rPr>
              <w:t>8</w:t>
            </w:r>
          </w:p>
        </w:tc>
        <w:tc>
          <w:tcPr>
            <w:tcW w:w="412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left"/>
              <w:rPr>
                <w:rFonts w:ascii="宋体" w:eastAsia="宋体" w:hAnsi="宋体"/>
                <w:kern w:val="0"/>
                <w:sz w:val="21"/>
                <w:szCs w:val="21"/>
              </w:rPr>
            </w:pPr>
            <w:r w:rsidRPr="005C6BE8">
              <w:rPr>
                <w:rFonts w:ascii="宋体" w:eastAsia="宋体" w:hAnsi="宋体" w:cs="宋体" w:hint="eastAsia"/>
                <w:kern w:val="0"/>
                <w:sz w:val="21"/>
                <w:szCs w:val="21"/>
              </w:rPr>
              <w:t>大连友谊集团有限公司</w:t>
            </w:r>
          </w:p>
        </w:tc>
        <w:tc>
          <w:tcPr>
            <w:tcW w:w="1779"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14</w:t>
            </w:r>
          </w:p>
        </w:tc>
        <w:tc>
          <w:tcPr>
            <w:tcW w:w="1951"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30</w:t>
            </w:r>
          </w:p>
        </w:tc>
      </w:tr>
      <w:tr w:rsidR="00171BB8" w:rsidRPr="005C6BE8">
        <w:trPr>
          <w:trHeight w:val="433"/>
          <w:jc w:val="center"/>
        </w:trPr>
        <w:tc>
          <w:tcPr>
            <w:tcW w:w="812"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Pr>
                <w:rFonts w:ascii="宋体" w:eastAsia="宋体" w:hAnsi="宋体" w:cs="宋体"/>
                <w:kern w:val="0"/>
                <w:sz w:val="21"/>
                <w:szCs w:val="21"/>
              </w:rPr>
              <w:t>9</w:t>
            </w:r>
          </w:p>
        </w:tc>
        <w:tc>
          <w:tcPr>
            <w:tcW w:w="412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left"/>
              <w:rPr>
                <w:rFonts w:ascii="宋体" w:eastAsia="宋体" w:hAnsi="宋体"/>
                <w:kern w:val="0"/>
                <w:sz w:val="21"/>
                <w:szCs w:val="21"/>
              </w:rPr>
            </w:pPr>
            <w:r w:rsidRPr="005C6BE8">
              <w:rPr>
                <w:rFonts w:ascii="宋体" w:eastAsia="宋体" w:hAnsi="宋体" w:cs="宋体" w:hint="eastAsia"/>
                <w:kern w:val="0"/>
                <w:sz w:val="21"/>
                <w:szCs w:val="21"/>
              </w:rPr>
              <w:t>葫芦岛市百货大楼有限责任公司</w:t>
            </w:r>
          </w:p>
        </w:tc>
        <w:tc>
          <w:tcPr>
            <w:tcW w:w="1779"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13</w:t>
            </w:r>
          </w:p>
        </w:tc>
        <w:tc>
          <w:tcPr>
            <w:tcW w:w="1951"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30</w:t>
            </w:r>
          </w:p>
        </w:tc>
      </w:tr>
      <w:tr w:rsidR="00171BB8" w:rsidRPr="005C6BE8">
        <w:trPr>
          <w:trHeight w:val="433"/>
          <w:jc w:val="center"/>
        </w:trPr>
        <w:tc>
          <w:tcPr>
            <w:tcW w:w="812"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kern w:val="0"/>
                <w:sz w:val="21"/>
                <w:szCs w:val="21"/>
              </w:rPr>
            </w:pPr>
            <w:r>
              <w:rPr>
                <w:rFonts w:ascii="宋体" w:eastAsia="宋体" w:hAnsi="宋体" w:cs="宋体"/>
                <w:kern w:val="0"/>
                <w:sz w:val="21"/>
                <w:szCs w:val="21"/>
              </w:rPr>
              <w:t>10</w:t>
            </w:r>
          </w:p>
        </w:tc>
        <w:tc>
          <w:tcPr>
            <w:tcW w:w="4125" w:type="dxa"/>
            <w:tcBorders>
              <w:top w:val="nil"/>
              <w:left w:val="single" w:sz="4" w:space="0" w:color="auto"/>
              <w:bottom w:val="single" w:sz="4" w:space="0" w:color="auto"/>
              <w:right w:val="single" w:sz="4" w:space="0" w:color="auto"/>
            </w:tcBorders>
            <w:vAlign w:val="center"/>
          </w:tcPr>
          <w:p w:rsidR="00171BB8" w:rsidRPr="005C6BE8" w:rsidRDefault="00171BB8" w:rsidP="005C6BE8">
            <w:pPr>
              <w:topLinePunct/>
              <w:adjustRightInd w:val="0"/>
              <w:ind w:firstLineChars="0" w:firstLine="0"/>
              <w:jc w:val="left"/>
              <w:rPr>
                <w:rFonts w:ascii="宋体" w:eastAsia="宋体" w:hAnsi="宋体"/>
                <w:kern w:val="0"/>
                <w:sz w:val="21"/>
                <w:szCs w:val="21"/>
              </w:rPr>
            </w:pPr>
            <w:r w:rsidRPr="005C6BE8">
              <w:rPr>
                <w:rFonts w:ascii="宋体" w:eastAsia="宋体" w:hAnsi="宋体" w:cs="宋体" w:hint="eastAsia"/>
                <w:kern w:val="0"/>
                <w:sz w:val="21"/>
                <w:szCs w:val="21"/>
              </w:rPr>
              <w:t>铁岭市市场开发服务中心（原银州贸易城）</w:t>
            </w:r>
          </w:p>
        </w:tc>
        <w:tc>
          <w:tcPr>
            <w:tcW w:w="1779"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10</w:t>
            </w:r>
          </w:p>
        </w:tc>
        <w:tc>
          <w:tcPr>
            <w:tcW w:w="1951" w:type="dxa"/>
            <w:tcBorders>
              <w:top w:val="nil"/>
              <w:left w:val="nil"/>
              <w:bottom w:val="single" w:sz="4" w:space="0" w:color="auto"/>
              <w:right w:val="single" w:sz="4" w:space="0" w:color="auto"/>
            </w:tcBorders>
            <w:vAlign w:val="center"/>
          </w:tcPr>
          <w:p w:rsidR="00171BB8" w:rsidRPr="005C6BE8" w:rsidRDefault="00171BB8" w:rsidP="005C6BE8">
            <w:pPr>
              <w:topLinePunct/>
              <w:adjustRightInd w:val="0"/>
              <w:ind w:firstLineChars="0" w:firstLine="0"/>
              <w:jc w:val="center"/>
              <w:rPr>
                <w:rFonts w:ascii="宋体" w:eastAsia="宋体" w:hAnsi="宋体" w:cs="宋体"/>
                <w:kern w:val="0"/>
                <w:sz w:val="21"/>
                <w:szCs w:val="21"/>
              </w:rPr>
            </w:pPr>
            <w:r w:rsidRPr="005C6BE8">
              <w:rPr>
                <w:rFonts w:ascii="宋体" w:eastAsia="宋体" w:hAnsi="宋体" w:cs="宋体"/>
                <w:kern w:val="0"/>
                <w:sz w:val="21"/>
                <w:szCs w:val="21"/>
              </w:rPr>
              <w:t>30</w:t>
            </w:r>
          </w:p>
        </w:tc>
      </w:tr>
    </w:tbl>
    <w:p w:rsidR="00171BB8" w:rsidRPr="00664E3B" w:rsidRDefault="00171BB8" w:rsidP="00171BB8">
      <w:pPr>
        <w:topLinePunct/>
        <w:adjustRightInd w:val="0"/>
        <w:snapToGrid w:val="0"/>
        <w:spacing w:line="580" w:lineRule="exact"/>
        <w:ind w:firstLineChars="246" w:firstLine="31680"/>
        <w:rPr>
          <w:rFonts w:eastAsia="仿宋_GB2312"/>
          <w:snapToGrid w:val="0"/>
          <w:kern w:val="0"/>
        </w:rPr>
      </w:pPr>
      <w:r w:rsidRPr="00664E3B">
        <w:rPr>
          <w:rFonts w:eastAsia="仿宋_GB2312"/>
          <w:snapToGrid w:val="0"/>
          <w:kern w:val="0"/>
        </w:rPr>
        <w:t>4</w:t>
      </w:r>
      <w:r w:rsidRPr="00664E3B">
        <w:rPr>
          <w:rFonts w:eastAsia="仿宋_GB2312" w:cs="仿宋_GB2312" w:hint="eastAsia"/>
          <w:snapToGrid w:val="0"/>
          <w:kern w:val="0"/>
        </w:rPr>
        <w:t>、信息技术服务业。以市场驱动、应用牵引、创新支撑、融合扩展为主线，做大做强信息技术服务，提高对经济社会发展支撑服务能力。实施工业软件振兴工程，大力发展面向制造业的信息技术服务，提供装备制造业信息应用系统的方案设计、开发、综合集成能力，到</w:t>
      </w:r>
      <w:r w:rsidRPr="00664E3B">
        <w:rPr>
          <w:rFonts w:eastAsia="仿宋_GB2312"/>
          <w:snapToGrid w:val="0"/>
          <w:kern w:val="0"/>
        </w:rPr>
        <w:t>2020</w:t>
      </w:r>
      <w:r w:rsidRPr="00664E3B">
        <w:rPr>
          <w:rFonts w:eastAsia="仿宋_GB2312" w:cs="仿宋_GB2312" w:hint="eastAsia"/>
          <w:snapToGrid w:val="0"/>
          <w:kern w:val="0"/>
        </w:rPr>
        <w:t>年数字化研发设计工具普及率达到</w:t>
      </w:r>
      <w:r w:rsidRPr="00664E3B">
        <w:rPr>
          <w:rFonts w:eastAsia="仿宋_GB2312"/>
          <w:snapToGrid w:val="0"/>
          <w:kern w:val="0"/>
        </w:rPr>
        <w:t>72%</w:t>
      </w:r>
      <w:r w:rsidRPr="00664E3B">
        <w:rPr>
          <w:rFonts w:eastAsia="仿宋_GB2312" w:cs="仿宋_GB2312" w:hint="eastAsia"/>
          <w:snapToGrid w:val="0"/>
          <w:kern w:val="0"/>
        </w:rPr>
        <w:t>，关键工序数控化率达到</w:t>
      </w:r>
      <w:r w:rsidRPr="00664E3B">
        <w:rPr>
          <w:rFonts w:eastAsia="仿宋_GB2312"/>
          <w:snapToGrid w:val="0"/>
          <w:kern w:val="0"/>
        </w:rPr>
        <w:t>50%</w:t>
      </w:r>
      <w:r w:rsidRPr="00664E3B">
        <w:rPr>
          <w:rFonts w:eastAsia="仿宋_GB2312" w:cs="仿宋_GB2312" w:hint="eastAsia"/>
          <w:snapToGrid w:val="0"/>
          <w:kern w:val="0"/>
        </w:rPr>
        <w:t>。促进车联网产业发展，完善产业链条，健全商业模式。大力推进沈阳、大连开展需求分析、基础设计、综合测试等软件外包产业高端化发展。重点建设沈阳浑南东北区域超算中心，推动物联网、云计算、大数据等新一代信息技术广泛应用，面向重点行业和重点民生工程开展试点示范。推动云计算基础设施建设和公共视觉图像大数据云应用，提升智慧城市的社会管理和公共服务能力。到</w:t>
      </w:r>
      <w:r w:rsidRPr="00664E3B">
        <w:rPr>
          <w:rFonts w:eastAsia="仿宋_GB2312"/>
          <w:snapToGrid w:val="0"/>
          <w:kern w:val="0"/>
        </w:rPr>
        <w:t>2020</w:t>
      </w:r>
      <w:r w:rsidRPr="00664E3B">
        <w:rPr>
          <w:rFonts w:eastAsia="仿宋_GB2312" w:cs="仿宋_GB2312" w:hint="eastAsia"/>
          <w:snapToGrid w:val="0"/>
          <w:kern w:val="0"/>
        </w:rPr>
        <w:t>年，信息技术服务业创新能力显著增强，应用水平明显提高，服务支撑能力显著增强，全省信息技术服务业主营业务收入达到</w:t>
      </w:r>
      <w:r w:rsidRPr="00664E3B">
        <w:rPr>
          <w:rFonts w:eastAsia="仿宋_GB2312"/>
          <w:snapToGrid w:val="0"/>
          <w:kern w:val="0"/>
        </w:rPr>
        <w:t>2000</w:t>
      </w:r>
      <w:r w:rsidRPr="00664E3B">
        <w:rPr>
          <w:rFonts w:eastAsia="仿宋_GB2312" w:cs="仿宋_GB2312" w:hint="eastAsia"/>
          <w:snapToGrid w:val="0"/>
          <w:kern w:val="0"/>
        </w:rPr>
        <w:t>亿元，年均增长</w:t>
      </w:r>
      <w:r w:rsidRPr="00664E3B">
        <w:rPr>
          <w:rFonts w:eastAsia="仿宋_GB2312"/>
          <w:snapToGrid w:val="0"/>
          <w:kern w:val="0"/>
        </w:rPr>
        <w:t>10%</w:t>
      </w:r>
      <w:r w:rsidRPr="00664E3B">
        <w:rPr>
          <w:rFonts w:eastAsia="仿宋_GB2312" w:cs="仿宋_GB2312" w:hint="eastAsia"/>
          <w:snapToGrid w:val="0"/>
          <w:kern w:val="0"/>
        </w:rPr>
        <w:t>以上。</w:t>
      </w:r>
    </w:p>
    <w:p w:rsidR="00171BB8" w:rsidRPr="00664E3B" w:rsidRDefault="00171BB8" w:rsidP="00105C3E">
      <w:pPr>
        <w:topLinePunct/>
        <w:adjustRightInd w:val="0"/>
        <w:snapToGrid w:val="0"/>
        <w:spacing w:line="580" w:lineRule="exact"/>
        <w:ind w:firstLineChars="246" w:firstLine="31680"/>
        <w:rPr>
          <w:rFonts w:eastAsia="仿宋_GB2312"/>
        </w:rPr>
      </w:pPr>
      <w:r w:rsidRPr="00664E3B">
        <w:rPr>
          <w:rFonts w:eastAsia="仿宋_GB2312"/>
          <w:snapToGrid w:val="0"/>
          <w:kern w:val="0"/>
        </w:rPr>
        <w:t>5</w:t>
      </w:r>
      <w:r w:rsidRPr="00664E3B">
        <w:rPr>
          <w:rFonts w:eastAsia="仿宋_GB2312" w:cs="仿宋_GB2312" w:hint="eastAsia"/>
          <w:snapToGrid w:val="0"/>
          <w:kern w:val="0"/>
        </w:rPr>
        <w:t>、科技服务业。</w:t>
      </w:r>
      <w:r w:rsidRPr="00664E3B">
        <w:rPr>
          <w:rFonts w:eastAsia="仿宋_GB2312" w:cs="仿宋_GB2312" w:hint="eastAsia"/>
        </w:rPr>
        <w:t>以支撑创新驱动发展战略实施为目标，推动研发设计、技术转移、检验检测认证、创业孵化、知识产权、科技咨询、科技金融等科技服务业向专业化、网络化、市场化方向发展。着力搭建和完善科技服务平台，加强全省大型科学仪器共享服务平台、科技文献资源共享服务平台、技术转移信息服务平台建设，加强省级工程技术研究中心和重点实验室建设。整合省内科技服务资源，以产权为纽带，吸引社会资本，组建一批产权明晰，具有龙头示范性的现代科技服务企业和机构；加强生产力促进中心、创业服务中心、企业孵化器等科技服务机构建设；支持有条件的大学、科研院所建立独立技术转移机构，依托自身资源开展技术转移转化工作。到</w:t>
      </w:r>
      <w:r w:rsidRPr="00664E3B">
        <w:rPr>
          <w:rFonts w:eastAsia="仿宋_GB2312"/>
        </w:rPr>
        <w:t>2020</w:t>
      </w:r>
      <w:r w:rsidRPr="00664E3B">
        <w:rPr>
          <w:rFonts w:eastAsia="仿宋_GB2312" w:cs="仿宋_GB2312" w:hint="eastAsia"/>
        </w:rPr>
        <w:t>年，全省科技服务业基本形成覆盖科技创新全链条的产业体系，科技服务市场化水平和国际竞争能力显著增强，在服务业中的比重显著提升。</w:t>
      </w:r>
      <w:r w:rsidRPr="00664E3B">
        <w:rPr>
          <w:rFonts w:eastAsia="仿宋_GB2312"/>
        </w:rPr>
        <w:t xml:space="preserve"> </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664E3B">
        <w:rPr>
          <w:rFonts w:eastAsia="仿宋_GB2312"/>
          <w:snapToGrid w:val="0"/>
          <w:kern w:val="0"/>
        </w:rPr>
        <w:t>6</w:t>
      </w:r>
      <w:r w:rsidRPr="00664E3B">
        <w:rPr>
          <w:rFonts w:eastAsia="仿宋_GB2312" w:cs="仿宋_GB2312" w:hint="eastAsia"/>
          <w:snapToGrid w:val="0"/>
          <w:kern w:val="0"/>
        </w:rPr>
        <w:t>、电子商务。</w:t>
      </w:r>
      <w:r w:rsidRPr="00664E3B">
        <w:rPr>
          <w:rFonts w:eastAsia="仿宋_GB2312" w:cs="仿宋_GB2312" w:hint="eastAsia"/>
        </w:rPr>
        <w:t>实施“互联网＋流通”行动计划，</w:t>
      </w:r>
      <w:r w:rsidRPr="00664E3B">
        <w:rPr>
          <w:rFonts w:eastAsia="仿宋_GB2312" w:cs="仿宋_GB2312" w:hint="eastAsia"/>
          <w:snapToGrid w:val="0"/>
          <w:kern w:val="0"/>
        </w:rPr>
        <w:t>深化普及电子商务应用，加快培育本土特色电商平台，促进电子商务与三次产业深度融合发展，在社会经济各领域广泛深入应用，把辽宁打造成为</w:t>
      </w:r>
      <w:r w:rsidRPr="00664E3B">
        <w:rPr>
          <w:rFonts w:eastAsia="仿宋_GB2312"/>
          <w:snapToGrid w:val="0"/>
          <w:kern w:val="0"/>
        </w:rPr>
        <w:t>“</w:t>
      </w:r>
      <w:r w:rsidRPr="00664E3B">
        <w:rPr>
          <w:rFonts w:eastAsia="仿宋_GB2312" w:cs="仿宋_GB2312" w:hint="eastAsia"/>
          <w:snapToGrid w:val="0"/>
          <w:kern w:val="0"/>
        </w:rPr>
        <w:t>东北电子商务中心</w:t>
      </w:r>
      <w:r w:rsidRPr="00664E3B">
        <w:rPr>
          <w:rFonts w:eastAsia="仿宋_GB2312"/>
          <w:snapToGrid w:val="0"/>
          <w:kern w:val="0"/>
        </w:rPr>
        <w:t>”</w:t>
      </w:r>
      <w:r w:rsidRPr="00664E3B">
        <w:rPr>
          <w:rFonts w:eastAsia="仿宋_GB2312" w:cs="仿宋_GB2312" w:hint="eastAsia"/>
          <w:snapToGrid w:val="0"/>
          <w:kern w:val="0"/>
        </w:rPr>
        <w:t>。</w:t>
      </w:r>
      <w:r w:rsidRPr="00664E3B">
        <w:rPr>
          <w:rFonts w:eastAsia="仿宋_GB2312" w:cs="仿宋_GB2312" w:hint="eastAsia"/>
          <w:b/>
          <w:bCs/>
          <w:snapToGrid w:val="0"/>
          <w:kern w:val="0"/>
        </w:rPr>
        <w:t>实施企业上网工程。</w:t>
      </w:r>
      <w:r w:rsidRPr="00664E3B">
        <w:rPr>
          <w:rFonts w:eastAsia="仿宋_GB2312" w:cs="仿宋_GB2312" w:hint="eastAsia"/>
          <w:snapToGrid w:val="0"/>
          <w:kern w:val="0"/>
        </w:rPr>
        <w:t>支持大中型企业发挥资本、技术和信息优势，整合行业电子商务资源，建设产业链集成发展的行业电商平台。引导和推动小微企业应用电子商务，借助第三方电子商务平台，开展在线采购、产品体验、销售等生产经营活动。重点引进知名电商平台授权渠道服务商，发挥其成熟的网络和线上流量优势，为中小微企业提供电子商务应用一站式服务。力争到</w:t>
      </w:r>
      <w:r w:rsidRPr="00664E3B">
        <w:rPr>
          <w:rFonts w:eastAsia="仿宋_GB2312"/>
          <w:snapToGrid w:val="0"/>
          <w:kern w:val="0"/>
        </w:rPr>
        <w:t>2020</w:t>
      </w:r>
      <w:r w:rsidRPr="00664E3B">
        <w:rPr>
          <w:rFonts w:eastAsia="仿宋_GB2312" w:cs="仿宋_GB2312" w:hint="eastAsia"/>
          <w:snapToGrid w:val="0"/>
          <w:kern w:val="0"/>
        </w:rPr>
        <w:t>年，全省工业企业电子商务普及应用率超过</w:t>
      </w:r>
      <w:r w:rsidRPr="00664E3B">
        <w:rPr>
          <w:rFonts w:eastAsia="仿宋_GB2312"/>
          <w:snapToGrid w:val="0"/>
          <w:kern w:val="0"/>
        </w:rPr>
        <w:t>95%</w:t>
      </w:r>
      <w:r w:rsidRPr="00664E3B">
        <w:rPr>
          <w:rFonts w:eastAsia="仿宋_GB2312" w:cs="仿宋_GB2312" w:hint="eastAsia"/>
          <w:snapToGrid w:val="0"/>
          <w:kern w:val="0"/>
        </w:rPr>
        <w:t>，商贸流通企业电子商务普及应用达到</w:t>
      </w:r>
      <w:r w:rsidRPr="00664E3B">
        <w:rPr>
          <w:rFonts w:eastAsia="仿宋_GB2312"/>
          <w:snapToGrid w:val="0"/>
          <w:kern w:val="0"/>
        </w:rPr>
        <w:t>100%</w:t>
      </w:r>
      <w:r w:rsidRPr="00664E3B">
        <w:rPr>
          <w:rFonts w:eastAsia="仿宋_GB2312" w:cs="仿宋_GB2312" w:hint="eastAsia"/>
          <w:snapToGrid w:val="0"/>
          <w:kern w:val="0"/>
        </w:rPr>
        <w:t>，电子商务发展覆盖全省</w:t>
      </w:r>
      <w:r w:rsidRPr="00664E3B">
        <w:rPr>
          <w:rFonts w:eastAsia="仿宋_GB2312"/>
          <w:snapToGrid w:val="0"/>
          <w:kern w:val="0"/>
        </w:rPr>
        <w:t>100%</w:t>
      </w:r>
      <w:r w:rsidRPr="00664E3B">
        <w:rPr>
          <w:rFonts w:eastAsia="仿宋_GB2312" w:cs="仿宋_GB2312" w:hint="eastAsia"/>
          <w:snapToGrid w:val="0"/>
          <w:kern w:val="0"/>
        </w:rPr>
        <w:t>农村和</w:t>
      </w:r>
      <w:r w:rsidRPr="00664E3B">
        <w:rPr>
          <w:rFonts w:eastAsia="仿宋_GB2312"/>
          <w:snapToGrid w:val="0"/>
          <w:kern w:val="0"/>
        </w:rPr>
        <w:t>100%</w:t>
      </w:r>
      <w:r w:rsidRPr="00664E3B">
        <w:rPr>
          <w:rFonts w:eastAsia="仿宋_GB2312" w:cs="仿宋_GB2312" w:hint="eastAsia"/>
          <w:snapToGrid w:val="0"/>
          <w:kern w:val="0"/>
        </w:rPr>
        <w:t>社区。</w:t>
      </w:r>
      <w:r w:rsidRPr="00664E3B">
        <w:rPr>
          <w:rFonts w:eastAsia="仿宋_GB2312" w:cs="仿宋_GB2312" w:hint="eastAsia"/>
          <w:b/>
          <w:bCs/>
          <w:snapToGrid w:val="0"/>
          <w:kern w:val="0"/>
        </w:rPr>
        <w:t>实施平台拓展工程。</w:t>
      </w:r>
      <w:r w:rsidRPr="00664E3B">
        <w:rPr>
          <w:rFonts w:eastAsia="仿宋_GB2312" w:cs="仿宋_GB2312" w:hint="eastAsia"/>
          <w:snapToGrid w:val="0"/>
          <w:kern w:val="0"/>
        </w:rPr>
        <w:t>依托我省重点行业和优势产业，重点培育东北亚煤炭交易中心、东北亚现货商品交易所、再生资源交易所等</w:t>
      </w:r>
      <w:r w:rsidRPr="00664E3B">
        <w:rPr>
          <w:rFonts w:eastAsia="仿宋_GB2312"/>
          <w:snapToGrid w:val="0"/>
          <w:kern w:val="0"/>
        </w:rPr>
        <w:t>30</w:t>
      </w:r>
      <w:r w:rsidRPr="00664E3B">
        <w:rPr>
          <w:rFonts w:eastAsia="仿宋_GB2312" w:cs="仿宋_GB2312" w:hint="eastAsia"/>
          <w:snapToGrid w:val="0"/>
          <w:kern w:val="0"/>
        </w:rPr>
        <w:t>个大宗商品电子交易平台。支持发展以本地生活为主的票务订购、网上订餐、房产交易、文化旅游、生鲜农产品销售等区域性服务平台，提高居民生活便利化程度。积极引进国内外知名电子商务企业在我省设立区域性和功能性中心。到</w:t>
      </w:r>
      <w:r w:rsidRPr="00664E3B">
        <w:rPr>
          <w:rFonts w:eastAsia="仿宋_GB2312"/>
          <w:snapToGrid w:val="0"/>
          <w:kern w:val="0"/>
        </w:rPr>
        <w:t>2020</w:t>
      </w:r>
      <w:r w:rsidRPr="00664E3B">
        <w:rPr>
          <w:rFonts w:eastAsia="仿宋_GB2312" w:cs="仿宋_GB2312" w:hint="eastAsia"/>
          <w:snapToGrid w:val="0"/>
          <w:kern w:val="0"/>
        </w:rPr>
        <w:t>年，交易规模超亿元以上的电商行业平台达到</w:t>
      </w:r>
      <w:r w:rsidRPr="00664E3B">
        <w:rPr>
          <w:rFonts w:eastAsia="仿宋_GB2312"/>
          <w:snapToGrid w:val="0"/>
          <w:kern w:val="0"/>
        </w:rPr>
        <w:t>50</w:t>
      </w:r>
      <w:r w:rsidRPr="00664E3B">
        <w:rPr>
          <w:rFonts w:eastAsia="仿宋_GB2312" w:cs="仿宋_GB2312" w:hint="eastAsia"/>
          <w:snapToGrid w:val="0"/>
          <w:kern w:val="0"/>
        </w:rPr>
        <w:t>个。</w:t>
      </w:r>
      <w:r w:rsidRPr="00664E3B">
        <w:rPr>
          <w:rFonts w:eastAsia="仿宋_GB2312" w:cs="仿宋_GB2312" w:hint="eastAsia"/>
          <w:b/>
          <w:bCs/>
          <w:snapToGrid w:val="0"/>
          <w:kern w:val="0"/>
        </w:rPr>
        <w:t>实施示范创建工程。</w:t>
      </w:r>
      <w:r w:rsidRPr="00664E3B">
        <w:rPr>
          <w:rFonts w:eastAsia="仿宋_GB2312" w:cs="仿宋_GB2312" w:hint="eastAsia"/>
          <w:snapToGrid w:val="0"/>
          <w:kern w:val="0"/>
        </w:rPr>
        <w:t>按照国家级示范要求，鼓励示范地区、示范企业在营造发展环境、加强制度建设、完善服务体系等方面开展先行先试，发挥引领示范作用。支持大连、沈阳市申办国家跨境电子商务综合试验区。到</w:t>
      </w:r>
      <w:r w:rsidRPr="00664E3B">
        <w:rPr>
          <w:rFonts w:eastAsia="仿宋_GB2312"/>
          <w:snapToGrid w:val="0"/>
          <w:kern w:val="0"/>
        </w:rPr>
        <w:t>2020</w:t>
      </w:r>
      <w:r w:rsidRPr="00664E3B">
        <w:rPr>
          <w:rFonts w:eastAsia="仿宋_GB2312" w:cs="仿宋_GB2312" w:hint="eastAsia"/>
          <w:snapToGrid w:val="0"/>
          <w:kern w:val="0"/>
        </w:rPr>
        <w:t>年，全省新争创国家级电子商务示范基地</w:t>
      </w:r>
      <w:r w:rsidRPr="00664E3B">
        <w:rPr>
          <w:rFonts w:eastAsia="仿宋_GB2312"/>
          <w:snapToGrid w:val="0"/>
          <w:kern w:val="0"/>
        </w:rPr>
        <w:t>10</w:t>
      </w:r>
      <w:r w:rsidRPr="00664E3B">
        <w:rPr>
          <w:rFonts w:eastAsia="仿宋_GB2312" w:cs="仿宋_GB2312" w:hint="eastAsia"/>
          <w:snapToGrid w:val="0"/>
          <w:kern w:val="0"/>
        </w:rPr>
        <w:t>个、国家级电子商务示范企业</w:t>
      </w:r>
      <w:r w:rsidRPr="00664E3B">
        <w:rPr>
          <w:rFonts w:eastAsia="仿宋_GB2312"/>
          <w:snapToGrid w:val="0"/>
          <w:kern w:val="0"/>
        </w:rPr>
        <w:t>20</w:t>
      </w:r>
      <w:r w:rsidRPr="00664E3B">
        <w:rPr>
          <w:rFonts w:eastAsia="仿宋_GB2312" w:cs="仿宋_GB2312" w:hint="eastAsia"/>
          <w:snapToGrid w:val="0"/>
          <w:kern w:val="0"/>
        </w:rPr>
        <w:t>个。</w:t>
      </w:r>
      <w:r w:rsidRPr="00664E3B">
        <w:rPr>
          <w:rFonts w:eastAsia="仿宋_GB2312" w:cs="仿宋_GB2312" w:hint="eastAsia"/>
          <w:b/>
          <w:bCs/>
          <w:snapToGrid w:val="0"/>
          <w:kern w:val="0"/>
        </w:rPr>
        <w:t>实施创新应用工程。</w:t>
      </w:r>
      <w:r w:rsidRPr="00664E3B">
        <w:rPr>
          <w:rFonts w:eastAsia="仿宋_GB2312" w:cs="仿宋_GB2312" w:hint="eastAsia"/>
          <w:snapToGrid w:val="0"/>
          <w:kern w:val="0"/>
        </w:rPr>
        <w:t>鼓励电子商务模式创新。推动关键技术与电子商务融合发展，推动电子商务服务模式创新。全省重点打造</w:t>
      </w:r>
      <w:r w:rsidRPr="00664E3B">
        <w:rPr>
          <w:rFonts w:eastAsia="仿宋_GB2312"/>
          <w:snapToGrid w:val="0"/>
          <w:kern w:val="0"/>
        </w:rPr>
        <w:t>20</w:t>
      </w:r>
      <w:r w:rsidRPr="00664E3B">
        <w:rPr>
          <w:rFonts w:eastAsia="仿宋_GB2312" w:cs="仿宋_GB2312" w:hint="eastAsia"/>
          <w:snapToGrid w:val="0"/>
          <w:kern w:val="0"/>
        </w:rPr>
        <w:t>个示范智慧商圈，带动全省提升商圈智慧化水平。大力发展移动电子商务。推动电子商务由</w:t>
      </w:r>
      <w:r w:rsidRPr="00664E3B">
        <w:rPr>
          <w:rFonts w:eastAsia="仿宋_GB2312"/>
          <w:snapToGrid w:val="0"/>
          <w:kern w:val="0"/>
        </w:rPr>
        <w:t>PC</w:t>
      </w:r>
      <w:r w:rsidRPr="00664E3B">
        <w:rPr>
          <w:rFonts w:eastAsia="仿宋_GB2312" w:cs="仿宋_GB2312" w:hint="eastAsia"/>
          <w:snapToGrid w:val="0"/>
          <w:kern w:val="0"/>
        </w:rPr>
        <w:t>端向移动端延伸发展，支持移动电子商务在生活服务和公共服务领域的应用。到</w:t>
      </w:r>
      <w:r w:rsidRPr="00664E3B">
        <w:rPr>
          <w:rFonts w:eastAsia="仿宋_GB2312"/>
          <w:snapToGrid w:val="0"/>
          <w:kern w:val="0"/>
        </w:rPr>
        <w:t>2020</w:t>
      </w:r>
      <w:r w:rsidRPr="00664E3B">
        <w:rPr>
          <w:rFonts w:eastAsia="仿宋_GB2312" w:cs="仿宋_GB2312" w:hint="eastAsia"/>
          <w:snapToGrid w:val="0"/>
          <w:kern w:val="0"/>
        </w:rPr>
        <w:t>年</w:t>
      </w:r>
      <w:r w:rsidRPr="00664E3B">
        <w:rPr>
          <w:rFonts w:eastAsia="仿宋_GB2312" w:cs="仿宋_GB2312" w:hint="eastAsia"/>
        </w:rPr>
        <w:t>，全</w:t>
      </w:r>
      <w:r w:rsidRPr="00664E3B">
        <w:rPr>
          <w:rFonts w:eastAsia="仿宋_GB2312" w:cs="仿宋_GB2312" w:hint="eastAsia"/>
          <w:snapToGrid w:val="0"/>
          <w:kern w:val="0"/>
        </w:rPr>
        <w:t>省移动电子商务交易额和用户数达到全国先进水平。</w:t>
      </w:r>
      <w:r w:rsidRPr="00664E3B">
        <w:rPr>
          <w:rFonts w:eastAsia="仿宋_GB2312" w:cs="仿宋_GB2312" w:hint="eastAsia"/>
          <w:b/>
          <w:bCs/>
          <w:snapToGrid w:val="0"/>
          <w:kern w:val="0"/>
        </w:rPr>
        <w:t>实施跨境电商培育工程。</w:t>
      </w:r>
      <w:r w:rsidRPr="00664E3B">
        <w:rPr>
          <w:rFonts w:eastAsia="仿宋_GB2312" w:cs="仿宋_GB2312" w:hint="eastAsia"/>
          <w:snapToGrid w:val="0"/>
          <w:kern w:val="0"/>
        </w:rPr>
        <w:t>鼓励现有电商平台和企业拓展跨境电商业务功能，支持跨境电商零售出口企业通过规范的“海外仓”、体验店和配送网点等模式，融入境外零售体系。全省重点建设</w:t>
      </w:r>
      <w:r w:rsidRPr="00664E3B">
        <w:rPr>
          <w:rFonts w:eastAsia="仿宋_GB2312"/>
          <w:snapToGrid w:val="0"/>
          <w:kern w:val="0"/>
        </w:rPr>
        <w:t>50</w:t>
      </w:r>
      <w:r w:rsidRPr="00664E3B">
        <w:rPr>
          <w:rFonts w:eastAsia="仿宋_GB2312" w:cs="仿宋_GB2312" w:hint="eastAsia"/>
          <w:snapToGrid w:val="0"/>
          <w:kern w:val="0"/>
        </w:rPr>
        <w:t>个境外“海外仓”。</w:t>
      </w:r>
      <w:r w:rsidRPr="00664E3B">
        <w:rPr>
          <w:rFonts w:eastAsia="仿宋_GB2312" w:cs="仿宋_GB2312" w:hint="eastAsia"/>
          <w:b/>
          <w:bCs/>
        </w:rPr>
        <w:t>完善电子商务基础</w:t>
      </w:r>
      <w:r w:rsidRPr="00664E3B">
        <w:rPr>
          <w:rFonts w:eastAsia="仿宋_GB2312" w:cs="仿宋_GB2312" w:hint="eastAsia"/>
          <w:b/>
          <w:bCs/>
          <w:snapToGrid w:val="0"/>
          <w:kern w:val="0"/>
        </w:rPr>
        <w:t>发展环境。</w:t>
      </w:r>
      <w:r w:rsidRPr="00664E3B">
        <w:rPr>
          <w:rFonts w:eastAsia="仿宋_GB2312" w:cs="仿宋_GB2312" w:hint="eastAsia"/>
          <w:snapToGrid w:val="0"/>
          <w:kern w:val="0"/>
        </w:rPr>
        <w:t>加快推进物流快递协同发展，构建面向全国覆盖全省的城市、农村快递配送网络。加强网络基础设施建设，优化移动互联网、物联网、大数据、云计算等新型信息技术产业布局。完善支付渠道建设，鼓励银行拓展电子银行服务业务，加强第三方支付平台建设，提高便利和安全的移动支付应用服务比例。构建完善的信用体系建设，加强电子商务人才队伍建设。到</w:t>
      </w:r>
      <w:r w:rsidRPr="00664E3B">
        <w:rPr>
          <w:rFonts w:eastAsia="仿宋_GB2312"/>
          <w:snapToGrid w:val="0"/>
          <w:kern w:val="0"/>
        </w:rPr>
        <w:t>2020</w:t>
      </w:r>
      <w:r w:rsidRPr="00664E3B">
        <w:rPr>
          <w:rFonts w:eastAsia="仿宋_GB2312" w:cs="仿宋_GB2312" w:hint="eastAsia"/>
          <w:snapToGrid w:val="0"/>
          <w:kern w:val="0"/>
        </w:rPr>
        <w:t>年，全省网络交易额超过</w:t>
      </w:r>
      <w:r w:rsidRPr="00664E3B">
        <w:rPr>
          <w:rFonts w:eastAsia="仿宋_GB2312"/>
          <w:snapToGrid w:val="0"/>
          <w:kern w:val="0"/>
        </w:rPr>
        <w:t>3</w:t>
      </w:r>
      <w:r w:rsidRPr="00664E3B">
        <w:rPr>
          <w:rFonts w:eastAsia="仿宋_GB2312" w:cs="仿宋_GB2312" w:hint="eastAsia"/>
          <w:snapToGrid w:val="0"/>
          <w:kern w:val="0"/>
        </w:rPr>
        <w:t>万亿元，进入全国前</w:t>
      </w:r>
      <w:r w:rsidRPr="00664E3B">
        <w:rPr>
          <w:rFonts w:eastAsia="仿宋_GB2312"/>
          <w:snapToGrid w:val="0"/>
          <w:kern w:val="0"/>
        </w:rPr>
        <w:t>10</w:t>
      </w:r>
      <w:r w:rsidRPr="00664E3B">
        <w:rPr>
          <w:rFonts w:eastAsia="仿宋_GB2312" w:cs="仿宋_GB2312" w:hint="eastAsia"/>
          <w:snapToGrid w:val="0"/>
          <w:kern w:val="0"/>
        </w:rPr>
        <w:t>位，网络零售额占社会零售品消费总额超过</w:t>
      </w:r>
      <w:r w:rsidRPr="00664E3B">
        <w:rPr>
          <w:rFonts w:eastAsia="仿宋_GB2312"/>
          <w:snapToGrid w:val="0"/>
          <w:kern w:val="0"/>
        </w:rPr>
        <w:t>25%</w:t>
      </w:r>
      <w:r w:rsidRPr="00664E3B">
        <w:rPr>
          <w:rFonts w:eastAsia="仿宋_GB2312" w:cs="仿宋_GB2312" w:hint="eastAsia"/>
          <w:snapToGrid w:val="0"/>
          <w:kern w:val="0"/>
        </w:rPr>
        <w:t>。</w:t>
      </w:r>
      <w:r w:rsidRPr="00664E3B">
        <w:rPr>
          <w:rFonts w:eastAsia="仿宋_GB2312"/>
          <w:snapToGrid w:val="0"/>
          <w:kern w:val="0"/>
        </w:rPr>
        <w:t xml:space="preserve"> </w:t>
      </w:r>
    </w:p>
    <w:p w:rsidR="00171BB8" w:rsidRPr="00664E3B" w:rsidRDefault="00171BB8" w:rsidP="00105C3E">
      <w:pPr>
        <w:topLinePunct/>
        <w:adjustRightInd w:val="0"/>
        <w:snapToGrid w:val="0"/>
        <w:spacing w:line="580" w:lineRule="exact"/>
        <w:ind w:firstLineChars="246" w:firstLine="31680"/>
        <w:rPr>
          <w:rFonts w:eastAsia="仿宋_GB2312"/>
          <w:snapToGrid w:val="0"/>
          <w:kern w:val="0"/>
        </w:rPr>
      </w:pPr>
      <w:r w:rsidRPr="00664E3B">
        <w:rPr>
          <w:rFonts w:eastAsia="仿宋_GB2312"/>
          <w:snapToGrid w:val="0"/>
          <w:kern w:val="0"/>
        </w:rPr>
        <w:t>7</w:t>
      </w:r>
      <w:r w:rsidRPr="00664E3B">
        <w:rPr>
          <w:rFonts w:eastAsia="仿宋_GB2312" w:cs="仿宋_GB2312" w:hint="eastAsia"/>
          <w:snapToGrid w:val="0"/>
          <w:kern w:val="0"/>
        </w:rPr>
        <w:t>、商务服务业。重点发展法律咨询、会计审计、工程咨询、管理咨询、认证认可、信用评估、广告等商务服务和租赁业，形成门类齐全、功能完善的商务服务体系。推进商务服务业向专业化、规模化、网络化发展，着力提高本土商务服务企业的市场竞争力，支持本土商务服务业龙头企业发展，培育一批自主品牌，培育一批年营业收入超亿元的中介服务企业，着力引进境内外知名的商务中介服务企业进入我省。加快发展融资租赁、经营性租赁，推动拍卖、典当业规范健康发展。建设一批具有影响力的商务服务集聚区。到</w:t>
      </w:r>
      <w:r w:rsidRPr="00664E3B">
        <w:rPr>
          <w:rFonts w:eastAsia="仿宋_GB2312"/>
          <w:snapToGrid w:val="0"/>
          <w:kern w:val="0"/>
        </w:rPr>
        <w:t>2020</w:t>
      </w:r>
      <w:r w:rsidRPr="00664E3B">
        <w:rPr>
          <w:rFonts w:eastAsia="仿宋_GB2312" w:cs="仿宋_GB2312" w:hint="eastAsia"/>
          <w:snapToGrid w:val="0"/>
          <w:kern w:val="0"/>
        </w:rPr>
        <w:t>年，全省商务服务业增加值突破</w:t>
      </w:r>
      <w:r w:rsidRPr="00664E3B">
        <w:rPr>
          <w:rFonts w:eastAsia="仿宋_GB2312"/>
          <w:snapToGrid w:val="0"/>
          <w:kern w:val="0"/>
        </w:rPr>
        <w:t>1000</w:t>
      </w:r>
      <w:r w:rsidRPr="00664E3B">
        <w:rPr>
          <w:rFonts w:eastAsia="仿宋_GB2312" w:cs="仿宋_GB2312" w:hint="eastAsia"/>
          <w:snapToGrid w:val="0"/>
          <w:kern w:val="0"/>
        </w:rPr>
        <w:t>亿元，年均增长</w:t>
      </w:r>
      <w:r w:rsidRPr="00664E3B">
        <w:rPr>
          <w:rFonts w:eastAsia="仿宋_GB2312"/>
          <w:snapToGrid w:val="0"/>
          <w:kern w:val="0"/>
        </w:rPr>
        <w:t>15%</w:t>
      </w:r>
      <w:r w:rsidRPr="00664E3B">
        <w:rPr>
          <w:rFonts w:eastAsia="仿宋_GB2312" w:cs="仿宋_GB2312" w:hint="eastAsia"/>
          <w:snapToGrid w:val="0"/>
          <w:kern w:val="0"/>
        </w:rPr>
        <w:t>以上。</w:t>
      </w:r>
    </w:p>
    <w:p w:rsidR="00171BB8" w:rsidRPr="00664E3B" w:rsidRDefault="00171BB8" w:rsidP="00105C3E">
      <w:pPr>
        <w:topLinePunct/>
        <w:adjustRightInd w:val="0"/>
        <w:snapToGrid w:val="0"/>
        <w:spacing w:line="580" w:lineRule="exact"/>
        <w:ind w:firstLineChars="246" w:firstLine="31680"/>
        <w:rPr>
          <w:rFonts w:eastAsia="仿宋_GB2312"/>
          <w:snapToGrid w:val="0"/>
          <w:kern w:val="0"/>
        </w:rPr>
      </w:pPr>
      <w:r w:rsidRPr="00664E3B">
        <w:rPr>
          <w:rFonts w:eastAsia="仿宋_GB2312"/>
          <w:snapToGrid w:val="0"/>
          <w:kern w:val="0"/>
        </w:rPr>
        <w:t>8</w:t>
      </w:r>
      <w:r w:rsidRPr="00664E3B">
        <w:rPr>
          <w:rFonts w:eastAsia="仿宋_GB2312" w:cs="仿宋_GB2312" w:hint="eastAsia"/>
          <w:snapToGrid w:val="0"/>
          <w:kern w:val="0"/>
        </w:rPr>
        <w:t>、会展业。坚持政府推动、企业化运营、市场化运作、内引外联，重点将沈阳、大连建成东北亚的展览中心和国际会议中心，其他各市重点培育一批主题鲜明、特色突出的品牌展会，努力把我省建设成为东北亚地区具有影响力的会展强省。完善会展场馆设施，提升服务功能。加快推进沈阳新世界博览馆、鞍山达道湾会展中心、中国药都会展中心、铁岭东北物流会展中心、抚顺潍麟会展中心等场馆建设，规划建设沈阳国际展览中心二期、丹东市国际会展中心、盘锦市国际会展中心等新展馆。着力推进会展场馆市场化运行，切实提高会展场馆利用效率。培育和引进一批知名展会，围绕优势产业和特色民俗文化，在装备制造、化工产品、高科技产品、建材及农业新产品等领域，举办</w:t>
      </w:r>
      <w:r w:rsidRPr="00664E3B">
        <w:rPr>
          <w:rFonts w:eastAsia="仿宋_GB2312" w:cs="仿宋_GB2312" w:hint="eastAsia"/>
        </w:rPr>
        <w:t>特色鲜明、专业性强、发展潜力大的自主品牌展会。大力引进一批国际性、国家级会展活动落户我省，促进会展业向国际化、品牌化方向发展。鼓励支持会</w:t>
      </w:r>
      <w:r w:rsidRPr="00664E3B">
        <w:rPr>
          <w:rFonts w:eastAsia="仿宋_GB2312" w:cs="仿宋_GB2312" w:hint="eastAsia"/>
          <w:snapToGrid w:val="0"/>
          <w:kern w:val="0"/>
        </w:rPr>
        <w:t>展企业跨行业合作、强强联合，引进国内外知名会展企业作为战略投资者，培育专业化、国际化的大型会展企业集团。着力发展</w:t>
      </w:r>
      <w:r w:rsidRPr="00664E3B">
        <w:rPr>
          <w:rFonts w:eastAsia="仿宋_GB2312"/>
          <w:snapToGrid w:val="0"/>
          <w:kern w:val="0"/>
        </w:rPr>
        <w:t>“</w:t>
      </w:r>
      <w:r w:rsidRPr="00664E3B">
        <w:rPr>
          <w:rFonts w:eastAsia="仿宋_GB2312" w:cs="仿宋_GB2312" w:hint="eastAsia"/>
          <w:snapToGrid w:val="0"/>
          <w:kern w:val="0"/>
        </w:rPr>
        <w:t>互联网</w:t>
      </w:r>
      <w:r w:rsidRPr="00664E3B">
        <w:rPr>
          <w:rFonts w:eastAsia="仿宋_GB2312"/>
          <w:snapToGrid w:val="0"/>
          <w:kern w:val="0"/>
        </w:rPr>
        <w:t>+</w:t>
      </w:r>
      <w:r w:rsidRPr="00664E3B">
        <w:rPr>
          <w:rFonts w:eastAsia="仿宋_GB2312" w:cs="仿宋_GB2312" w:hint="eastAsia"/>
          <w:snapToGrid w:val="0"/>
          <w:kern w:val="0"/>
        </w:rPr>
        <w:t>会展</w:t>
      </w:r>
      <w:r w:rsidRPr="00664E3B">
        <w:rPr>
          <w:rFonts w:eastAsia="仿宋_GB2312"/>
          <w:snapToGrid w:val="0"/>
          <w:kern w:val="0"/>
        </w:rPr>
        <w:t>”</w:t>
      </w:r>
      <w:r w:rsidRPr="00664E3B">
        <w:rPr>
          <w:rFonts w:eastAsia="仿宋_GB2312" w:cs="仿宋_GB2312" w:hint="eastAsia"/>
          <w:snapToGrid w:val="0"/>
          <w:kern w:val="0"/>
        </w:rPr>
        <w:t>，推动实物展览与网上虚拟展览的有效结合和补充。到</w:t>
      </w:r>
      <w:r w:rsidRPr="00664E3B">
        <w:rPr>
          <w:rFonts w:eastAsia="仿宋_GB2312"/>
          <w:snapToGrid w:val="0"/>
          <w:kern w:val="0"/>
        </w:rPr>
        <w:t>2020</w:t>
      </w:r>
      <w:r w:rsidRPr="00664E3B">
        <w:rPr>
          <w:rFonts w:eastAsia="仿宋_GB2312" w:cs="仿宋_GB2312" w:hint="eastAsia"/>
          <w:snapToGrid w:val="0"/>
          <w:kern w:val="0"/>
        </w:rPr>
        <w:t>年，实现会展交易额</w:t>
      </w:r>
      <w:r w:rsidRPr="00664E3B">
        <w:rPr>
          <w:rFonts w:eastAsia="仿宋_GB2312"/>
          <w:snapToGrid w:val="0"/>
          <w:kern w:val="0"/>
        </w:rPr>
        <w:t>6300</w:t>
      </w:r>
      <w:r w:rsidRPr="00664E3B">
        <w:rPr>
          <w:rFonts w:eastAsia="仿宋_GB2312" w:cs="仿宋_GB2312" w:hint="eastAsia"/>
          <w:snapToGrid w:val="0"/>
          <w:kern w:val="0"/>
        </w:rPr>
        <w:t>亿元，年均增长</w:t>
      </w:r>
      <w:r w:rsidRPr="00664E3B">
        <w:rPr>
          <w:rFonts w:eastAsia="仿宋_GB2312"/>
          <w:snapToGrid w:val="0"/>
          <w:kern w:val="0"/>
        </w:rPr>
        <w:t>8%</w:t>
      </w:r>
      <w:r w:rsidRPr="00664E3B">
        <w:rPr>
          <w:rFonts w:eastAsia="仿宋_GB2312" w:cs="仿宋_GB2312" w:hint="eastAsia"/>
          <w:snapToGrid w:val="0"/>
          <w:kern w:val="0"/>
        </w:rPr>
        <w:t>，培育国家级展会</w:t>
      </w:r>
      <w:r w:rsidRPr="00664E3B">
        <w:rPr>
          <w:rFonts w:eastAsia="仿宋_GB2312"/>
          <w:snapToGrid w:val="0"/>
          <w:kern w:val="0"/>
        </w:rPr>
        <w:t>10</w:t>
      </w:r>
      <w:r w:rsidRPr="00664E3B">
        <w:rPr>
          <w:rFonts w:eastAsia="仿宋_GB2312" w:cs="仿宋_GB2312" w:hint="eastAsia"/>
          <w:snapToGrid w:val="0"/>
          <w:kern w:val="0"/>
        </w:rPr>
        <w:t>个，国际级展会</w:t>
      </w:r>
      <w:r w:rsidRPr="00664E3B">
        <w:rPr>
          <w:rFonts w:eastAsia="仿宋_GB2312"/>
          <w:snapToGrid w:val="0"/>
          <w:kern w:val="0"/>
        </w:rPr>
        <w:t>2</w:t>
      </w:r>
      <w:r w:rsidRPr="00664E3B">
        <w:rPr>
          <w:rFonts w:eastAsia="仿宋_GB2312" w:cs="仿宋_GB2312" w:hint="eastAsia"/>
          <w:snapToGrid w:val="0"/>
          <w:kern w:val="0"/>
        </w:rPr>
        <w:t>个，省级展会</w:t>
      </w:r>
      <w:r w:rsidRPr="00664E3B">
        <w:rPr>
          <w:rFonts w:eastAsia="仿宋_GB2312"/>
          <w:snapToGrid w:val="0"/>
          <w:kern w:val="0"/>
        </w:rPr>
        <w:t>100</w:t>
      </w:r>
      <w:r w:rsidRPr="00664E3B">
        <w:rPr>
          <w:rFonts w:eastAsia="仿宋_GB2312" w:cs="仿宋_GB2312" w:hint="eastAsia"/>
          <w:snapToGrid w:val="0"/>
          <w:kern w:val="0"/>
        </w:rPr>
        <w:t>个，地方特色展会</w:t>
      </w:r>
      <w:r w:rsidRPr="00664E3B">
        <w:rPr>
          <w:rFonts w:eastAsia="仿宋_GB2312"/>
          <w:snapToGrid w:val="0"/>
          <w:kern w:val="0"/>
        </w:rPr>
        <w:t>40</w:t>
      </w:r>
      <w:r w:rsidRPr="00664E3B">
        <w:rPr>
          <w:rFonts w:eastAsia="仿宋_GB2312" w:cs="仿宋_GB2312" w:hint="eastAsia"/>
          <w:snapToGrid w:val="0"/>
          <w:kern w:val="0"/>
        </w:rPr>
        <w:t>个，引进省外展会</w:t>
      </w:r>
      <w:r w:rsidRPr="00664E3B">
        <w:rPr>
          <w:rFonts w:eastAsia="仿宋_GB2312"/>
          <w:snapToGrid w:val="0"/>
          <w:kern w:val="0"/>
        </w:rPr>
        <w:t>50</w:t>
      </w:r>
      <w:r w:rsidRPr="00664E3B">
        <w:rPr>
          <w:rFonts w:eastAsia="仿宋_GB2312" w:cs="仿宋_GB2312" w:hint="eastAsia"/>
          <w:snapToGrid w:val="0"/>
          <w:kern w:val="0"/>
        </w:rPr>
        <w:t>个。</w:t>
      </w:r>
    </w:p>
    <w:p w:rsidR="00171BB8" w:rsidRPr="00664E3B" w:rsidRDefault="00171BB8" w:rsidP="00105C3E">
      <w:pPr>
        <w:topLinePunct/>
        <w:adjustRightInd w:val="0"/>
        <w:snapToGrid w:val="0"/>
        <w:spacing w:line="580" w:lineRule="exact"/>
        <w:ind w:firstLineChars="246" w:firstLine="31680"/>
        <w:rPr>
          <w:rFonts w:eastAsia="仿宋_GB2312"/>
          <w:snapToGrid w:val="0"/>
          <w:kern w:val="0"/>
        </w:rPr>
      </w:pPr>
      <w:r w:rsidRPr="00664E3B">
        <w:rPr>
          <w:rFonts w:eastAsia="仿宋_GB2312"/>
          <w:snapToGrid w:val="0"/>
          <w:kern w:val="0"/>
        </w:rPr>
        <w:t>9</w:t>
      </w:r>
      <w:r w:rsidRPr="00664E3B">
        <w:rPr>
          <w:rFonts w:eastAsia="仿宋_GB2312" w:cs="仿宋_GB2312" w:hint="eastAsia"/>
          <w:snapToGrid w:val="0"/>
          <w:kern w:val="0"/>
        </w:rPr>
        <w:t>、人力资源服务业。完善法律法规，制定人力资源市场条例及配套政策。依法实施人力资源服务许可，强化日常监管，完善诚信服务长效机制，扩大政府购买人力资源服务，进一步激发市场主体活力。开发满足不同层次、不同群体需求的各类人力资源服务产品，规范发展人力资源和社会保障事务代理、职业中介、人才培训等人力资源服务，鼓励发展人力资源服务外包、人力资源管理咨询、高级人才寻访、网络招聘等新型服务业态。推进行业集聚发展，培育符合市场需求的人力资源服务产业园。扩大对外开放与交流，鼓励有条件的本土人力资源服务机构“走出去”，与国际、国内知名人力资源服务机构开展合作。建立健全人力资源服务标准体系，实施人力资源服务品牌战略。到</w:t>
      </w:r>
      <w:r w:rsidRPr="00664E3B">
        <w:rPr>
          <w:rFonts w:eastAsia="仿宋_GB2312"/>
          <w:snapToGrid w:val="0"/>
          <w:kern w:val="0"/>
        </w:rPr>
        <w:t>2020</w:t>
      </w:r>
      <w:r w:rsidRPr="00664E3B">
        <w:rPr>
          <w:rFonts w:eastAsia="仿宋_GB2312" w:cs="仿宋_GB2312" w:hint="eastAsia"/>
          <w:snapToGrid w:val="0"/>
          <w:kern w:val="0"/>
        </w:rPr>
        <w:t>年，实现基本服务规模壮大、高端服务快速发展、人力资源服务业产值持续增长、人力资源开发配置水平显著提升、人力资源市场服务就业的成效更加突出。</w:t>
      </w:r>
    </w:p>
    <w:p w:rsidR="00171BB8" w:rsidRPr="005C6BE8" w:rsidRDefault="00171BB8" w:rsidP="00105C3E">
      <w:pPr>
        <w:topLinePunct/>
        <w:adjustRightInd w:val="0"/>
        <w:snapToGrid w:val="0"/>
        <w:spacing w:line="580" w:lineRule="exact"/>
        <w:ind w:firstLine="31680"/>
        <w:rPr>
          <w:rFonts w:eastAsia="黑体"/>
          <w:snapToGrid w:val="0"/>
          <w:kern w:val="0"/>
        </w:rPr>
      </w:pPr>
      <w:r w:rsidRPr="005C6BE8">
        <w:rPr>
          <w:rFonts w:eastAsia="黑体" w:cs="黑体" w:hint="eastAsia"/>
          <w:snapToGrid w:val="0"/>
          <w:kern w:val="0"/>
        </w:rPr>
        <w:t>二、提升发展生活性服务业</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664E3B">
        <w:rPr>
          <w:rFonts w:eastAsia="仿宋_GB2312" w:cs="仿宋_GB2312" w:hint="eastAsia"/>
          <w:snapToGrid w:val="0"/>
          <w:kern w:val="0"/>
        </w:rPr>
        <w:t>强化民生导向，按照</w:t>
      </w:r>
      <w:r w:rsidRPr="00664E3B">
        <w:rPr>
          <w:rFonts w:eastAsia="仿宋_GB2312"/>
          <w:snapToGrid w:val="0"/>
          <w:kern w:val="0"/>
        </w:rPr>
        <w:t>“</w:t>
      </w:r>
      <w:r w:rsidRPr="00664E3B">
        <w:rPr>
          <w:rFonts w:eastAsia="仿宋_GB2312" w:cs="仿宋_GB2312" w:hint="eastAsia"/>
          <w:snapToGrid w:val="0"/>
          <w:kern w:val="0"/>
        </w:rPr>
        <w:t>保障民生、注重多元、完善功能</w:t>
      </w:r>
      <w:r w:rsidRPr="00664E3B">
        <w:rPr>
          <w:rFonts w:eastAsia="仿宋_GB2312"/>
          <w:snapToGrid w:val="0"/>
          <w:kern w:val="0"/>
        </w:rPr>
        <w:t>”</w:t>
      </w:r>
      <w:r w:rsidRPr="00664E3B">
        <w:rPr>
          <w:rFonts w:eastAsia="仿宋_GB2312" w:cs="仿宋_GB2312" w:hint="eastAsia"/>
          <w:snapToGrid w:val="0"/>
          <w:kern w:val="0"/>
        </w:rPr>
        <w:t>的基本原则，着力提高生活服务业的规模化、规范化、标准化、市场化和社会化水平，满足城乡居民日益增长的多层次消费服务需求。</w:t>
      </w:r>
    </w:p>
    <w:p w:rsidR="00171BB8" w:rsidRPr="00664E3B" w:rsidRDefault="00171BB8" w:rsidP="00105C3E">
      <w:pPr>
        <w:topLinePunct/>
        <w:adjustRightInd w:val="0"/>
        <w:snapToGrid w:val="0"/>
        <w:spacing w:line="580" w:lineRule="exact"/>
        <w:ind w:firstLineChars="197" w:firstLine="31680"/>
        <w:rPr>
          <w:rFonts w:eastAsia="仿宋_GB2312"/>
          <w:snapToGrid w:val="0"/>
          <w:kern w:val="0"/>
        </w:rPr>
      </w:pPr>
      <w:r w:rsidRPr="00664E3B">
        <w:rPr>
          <w:rFonts w:eastAsia="仿宋_GB2312"/>
          <w:snapToGrid w:val="0"/>
          <w:kern w:val="0"/>
        </w:rPr>
        <w:t>1</w:t>
      </w:r>
      <w:r w:rsidRPr="00664E3B">
        <w:rPr>
          <w:rFonts w:eastAsia="仿宋_GB2312" w:cs="仿宋_GB2312" w:hint="eastAsia"/>
          <w:snapToGrid w:val="0"/>
          <w:kern w:val="0"/>
        </w:rPr>
        <w:t>、旅游业。坚持</w:t>
      </w:r>
      <w:r w:rsidRPr="00664E3B">
        <w:rPr>
          <w:rFonts w:eastAsia="仿宋_GB2312"/>
          <w:snapToGrid w:val="0"/>
          <w:kern w:val="0"/>
        </w:rPr>
        <w:t>“</w:t>
      </w:r>
      <w:r w:rsidRPr="00664E3B">
        <w:rPr>
          <w:rFonts w:eastAsia="仿宋_GB2312" w:cs="仿宋_GB2312" w:hint="eastAsia"/>
          <w:snapToGrid w:val="0"/>
          <w:kern w:val="0"/>
        </w:rPr>
        <w:t>创新兴旅、依法治旅、融合发展、以人为本</w:t>
      </w:r>
      <w:r w:rsidRPr="00664E3B">
        <w:rPr>
          <w:rFonts w:eastAsia="仿宋_GB2312"/>
          <w:snapToGrid w:val="0"/>
          <w:kern w:val="0"/>
        </w:rPr>
        <w:t>”</w:t>
      </w:r>
      <w:r w:rsidRPr="00664E3B">
        <w:rPr>
          <w:rFonts w:eastAsia="仿宋_GB2312" w:cs="仿宋_GB2312" w:hint="eastAsia"/>
          <w:snapToGrid w:val="0"/>
          <w:kern w:val="0"/>
        </w:rPr>
        <w:t>的发展理念，推进旅游资源市场化配置，培育壮大旅游市场主体，增强旅游产业发展活力，全面推进旅游经济强省建设。重点培育十大精品旅游景区，着力建设</w:t>
      </w:r>
      <w:r w:rsidRPr="00664E3B">
        <w:rPr>
          <w:rFonts w:eastAsia="仿宋_GB2312"/>
          <w:snapToGrid w:val="0"/>
          <w:kern w:val="0"/>
        </w:rPr>
        <w:t>7</w:t>
      </w:r>
      <w:r w:rsidRPr="00664E3B">
        <w:rPr>
          <w:rFonts w:eastAsia="仿宋_GB2312" w:cs="仿宋_GB2312" w:hint="eastAsia"/>
          <w:snapToGrid w:val="0"/>
          <w:kern w:val="0"/>
        </w:rPr>
        <w:t>类休闲度假区，创建</w:t>
      </w:r>
      <w:r w:rsidRPr="00664E3B">
        <w:rPr>
          <w:rFonts w:eastAsia="仿宋_GB2312"/>
          <w:snapToGrid w:val="0"/>
          <w:kern w:val="0"/>
        </w:rPr>
        <w:t>2</w:t>
      </w:r>
      <w:r w:rsidRPr="00664E3B">
        <w:rPr>
          <w:rFonts w:eastAsia="仿宋_GB2312" w:cs="仿宋_GB2312" w:hint="eastAsia"/>
          <w:snapToGrid w:val="0"/>
          <w:kern w:val="0"/>
        </w:rPr>
        <w:t>个国家级旅游示范基地，开发一批特色旅游小镇，发展壮大生态旅游、冰雪温泉、海洋旅游、工业旅游、文化旅游、红色旅游等六大主题旅游产品，积极发展游轮游艇、低空旅游、自驾旅游、康体养生、户外运动、海洋旅游、体育赛事、休闲庄园、旅游装备制造等新兴旅游业态，建设</w:t>
      </w:r>
      <w:r w:rsidRPr="00664E3B">
        <w:rPr>
          <w:rFonts w:eastAsia="仿宋_GB2312"/>
          <w:snapToGrid w:val="0"/>
          <w:kern w:val="0"/>
        </w:rPr>
        <w:t>30</w:t>
      </w:r>
      <w:r w:rsidRPr="00664E3B">
        <w:rPr>
          <w:rFonts w:eastAsia="仿宋_GB2312" w:cs="仿宋_GB2312" w:hint="eastAsia"/>
          <w:snapToGrid w:val="0"/>
          <w:kern w:val="0"/>
        </w:rPr>
        <w:t>个旅游商品生产基地、</w:t>
      </w:r>
      <w:r w:rsidRPr="00664E3B">
        <w:rPr>
          <w:rFonts w:eastAsia="仿宋_GB2312"/>
          <w:snapToGrid w:val="0"/>
          <w:kern w:val="0"/>
        </w:rPr>
        <w:t>10</w:t>
      </w:r>
      <w:r w:rsidRPr="00664E3B">
        <w:rPr>
          <w:rFonts w:eastAsia="仿宋_GB2312" w:cs="仿宋_GB2312" w:hint="eastAsia"/>
          <w:snapToGrid w:val="0"/>
          <w:kern w:val="0"/>
        </w:rPr>
        <w:t>大旅游商品交易市场，优化旅游产品结构，培育旅游发展新业态，释放旅游发展潜力。扶持壮大旅游市场主体，推动旅游企业跨行业、跨地区、跨所有制兼并重组，重点组建和培育</w:t>
      </w:r>
      <w:r w:rsidRPr="00664E3B">
        <w:rPr>
          <w:rFonts w:eastAsia="仿宋_GB2312"/>
          <w:snapToGrid w:val="0"/>
          <w:kern w:val="0"/>
        </w:rPr>
        <w:t>5-6</w:t>
      </w:r>
      <w:r w:rsidRPr="00664E3B">
        <w:rPr>
          <w:rFonts w:eastAsia="仿宋_GB2312" w:cs="仿宋_GB2312" w:hint="eastAsia"/>
          <w:snapToGrid w:val="0"/>
          <w:kern w:val="0"/>
        </w:rPr>
        <w:t>家旅游投资企业集团、</w:t>
      </w:r>
      <w:r w:rsidRPr="00664E3B">
        <w:rPr>
          <w:rFonts w:eastAsia="仿宋_GB2312"/>
          <w:snapToGrid w:val="0"/>
          <w:kern w:val="0"/>
        </w:rPr>
        <w:t>100</w:t>
      </w:r>
      <w:r w:rsidRPr="00664E3B">
        <w:rPr>
          <w:rFonts w:eastAsia="仿宋_GB2312" w:cs="仿宋_GB2312" w:hint="eastAsia"/>
          <w:snapToGrid w:val="0"/>
          <w:kern w:val="0"/>
        </w:rPr>
        <w:t>家旅游领军企业，推进旅行社走集团化、规模化的发展之路。组建辽宁旅游投融资管理平台公司，推进旅游资源市场化开发、企业化运作和证券化交易。完善旅游基础设施，优化旅游公共服务，实施智慧旅游工程，加强服务规范体系建设，全面提升旅游服务质量。创新旅游营销模式，加大</w:t>
      </w:r>
      <w:r w:rsidRPr="00664E3B">
        <w:rPr>
          <w:rFonts w:eastAsia="仿宋_GB2312"/>
          <w:snapToGrid w:val="0"/>
          <w:kern w:val="0"/>
        </w:rPr>
        <w:t>“</w:t>
      </w:r>
      <w:r w:rsidRPr="00664E3B">
        <w:rPr>
          <w:rFonts w:eastAsia="仿宋_GB2312" w:cs="仿宋_GB2312" w:hint="eastAsia"/>
          <w:snapToGrid w:val="0"/>
          <w:kern w:val="0"/>
        </w:rPr>
        <w:t>引客入辽</w:t>
      </w:r>
      <w:r w:rsidRPr="00664E3B">
        <w:rPr>
          <w:rFonts w:eastAsia="仿宋_GB2312"/>
          <w:snapToGrid w:val="0"/>
          <w:kern w:val="0"/>
        </w:rPr>
        <w:t>”</w:t>
      </w:r>
      <w:r w:rsidRPr="00664E3B">
        <w:rPr>
          <w:rFonts w:eastAsia="仿宋_GB2312" w:cs="仿宋_GB2312" w:hint="eastAsia"/>
          <w:snapToGrid w:val="0"/>
          <w:kern w:val="0"/>
        </w:rPr>
        <w:t>力度，深耕本地旅游市场。深化旅游管理体制改革，加快推进景区市场化经营、旅游资源资本化进程，推动旅游资源从条块分割的分散管理向集中管理转变，促进旅游业与相关产业融合发展。继续深化抚顺旅游产业发展试点市、宽甸生态旅游示范区的建设，重点加快朝阳市文化旅游改革试验区和大连长海县海洋海岛旅游示范区创建工作。</w:t>
      </w:r>
      <w:r w:rsidRPr="00664E3B">
        <w:rPr>
          <w:rFonts w:eastAsia="仿宋_GB2312"/>
          <w:snapToGrid w:val="0"/>
          <w:kern w:val="0"/>
        </w:rPr>
        <w:t>“</w:t>
      </w:r>
      <w:r w:rsidRPr="00664E3B">
        <w:rPr>
          <w:rFonts w:eastAsia="仿宋_GB2312" w:cs="仿宋_GB2312" w:hint="eastAsia"/>
          <w:snapToGrid w:val="0"/>
          <w:kern w:val="0"/>
        </w:rPr>
        <w:t>十三五</w:t>
      </w:r>
      <w:r w:rsidRPr="00664E3B">
        <w:rPr>
          <w:rFonts w:eastAsia="仿宋_GB2312"/>
          <w:snapToGrid w:val="0"/>
          <w:kern w:val="0"/>
        </w:rPr>
        <w:t>”</w:t>
      </w:r>
      <w:r w:rsidRPr="00664E3B">
        <w:rPr>
          <w:rFonts w:eastAsia="仿宋_GB2312" w:cs="仿宋_GB2312" w:hint="eastAsia"/>
          <w:snapToGrid w:val="0"/>
          <w:kern w:val="0"/>
        </w:rPr>
        <w:t>期间，工业旅游、冰雪温泉、生态旅游、乡村旅游、海洋旅游五大专项旅游游客接待、经济收益等实现倍增，国家</w:t>
      </w:r>
      <w:r w:rsidRPr="00664E3B">
        <w:rPr>
          <w:rFonts w:eastAsia="仿宋_GB2312"/>
          <w:snapToGrid w:val="0"/>
          <w:kern w:val="0"/>
        </w:rPr>
        <w:t>5A</w:t>
      </w:r>
      <w:r w:rsidRPr="00664E3B">
        <w:rPr>
          <w:rFonts w:eastAsia="仿宋_GB2312" w:cs="仿宋_GB2312" w:hint="eastAsia"/>
          <w:snapToGrid w:val="0"/>
          <w:kern w:val="0"/>
        </w:rPr>
        <w:t>级景区达到</w:t>
      </w:r>
      <w:r w:rsidRPr="00664E3B">
        <w:rPr>
          <w:rFonts w:eastAsia="仿宋_GB2312"/>
          <w:snapToGrid w:val="0"/>
          <w:kern w:val="0"/>
        </w:rPr>
        <w:t>10</w:t>
      </w:r>
      <w:r w:rsidRPr="00664E3B">
        <w:rPr>
          <w:rFonts w:eastAsia="仿宋_GB2312" w:cs="仿宋_GB2312" w:hint="eastAsia"/>
          <w:snapToGrid w:val="0"/>
          <w:kern w:val="0"/>
        </w:rPr>
        <w:t>家，国家级度假区达到</w:t>
      </w:r>
      <w:r w:rsidRPr="00664E3B">
        <w:rPr>
          <w:rFonts w:eastAsia="仿宋_GB2312"/>
          <w:snapToGrid w:val="0"/>
          <w:kern w:val="0"/>
        </w:rPr>
        <w:t>5</w:t>
      </w:r>
      <w:r w:rsidRPr="00664E3B">
        <w:rPr>
          <w:rFonts w:eastAsia="仿宋_GB2312" w:cs="仿宋_GB2312" w:hint="eastAsia"/>
          <w:snapToGrid w:val="0"/>
          <w:kern w:val="0"/>
        </w:rPr>
        <w:t>个、国家级生态旅游示范区达到</w:t>
      </w:r>
      <w:r w:rsidRPr="00664E3B">
        <w:rPr>
          <w:rFonts w:eastAsia="仿宋_GB2312"/>
          <w:snapToGrid w:val="0"/>
          <w:kern w:val="0"/>
        </w:rPr>
        <w:t>5</w:t>
      </w:r>
      <w:r w:rsidRPr="00664E3B">
        <w:rPr>
          <w:rFonts w:eastAsia="仿宋_GB2312" w:cs="仿宋_GB2312" w:hint="eastAsia"/>
          <w:snapToGrid w:val="0"/>
          <w:kern w:val="0"/>
        </w:rPr>
        <w:t>个。到</w:t>
      </w:r>
      <w:r w:rsidRPr="00664E3B">
        <w:rPr>
          <w:rFonts w:eastAsia="仿宋_GB2312"/>
          <w:snapToGrid w:val="0"/>
          <w:kern w:val="0"/>
        </w:rPr>
        <w:t>2020</w:t>
      </w:r>
      <w:r w:rsidRPr="00664E3B">
        <w:rPr>
          <w:rFonts w:eastAsia="仿宋_GB2312" w:cs="仿宋_GB2312" w:hint="eastAsia"/>
          <w:snapToGrid w:val="0"/>
          <w:kern w:val="0"/>
        </w:rPr>
        <w:t>年，接待国内外旅游者年均增长</w:t>
      </w:r>
      <w:r w:rsidRPr="00664E3B">
        <w:rPr>
          <w:rFonts w:eastAsia="仿宋_GB2312"/>
          <w:snapToGrid w:val="0"/>
          <w:kern w:val="0"/>
        </w:rPr>
        <w:t>11%</w:t>
      </w:r>
      <w:r w:rsidRPr="00664E3B">
        <w:rPr>
          <w:rFonts w:eastAsia="仿宋_GB2312" w:cs="仿宋_GB2312" w:hint="eastAsia"/>
          <w:snapToGrid w:val="0"/>
          <w:kern w:val="0"/>
        </w:rPr>
        <w:t>，旅游直接就业达到</w:t>
      </w:r>
      <w:r w:rsidRPr="00664E3B">
        <w:rPr>
          <w:rFonts w:eastAsia="仿宋_GB2312"/>
          <w:snapToGrid w:val="0"/>
          <w:kern w:val="0"/>
        </w:rPr>
        <w:t>270</w:t>
      </w:r>
      <w:r w:rsidRPr="00664E3B">
        <w:rPr>
          <w:rFonts w:eastAsia="仿宋_GB2312" w:cs="仿宋_GB2312" w:hint="eastAsia"/>
          <w:snapToGrid w:val="0"/>
          <w:kern w:val="0"/>
        </w:rPr>
        <w:t>万人以上，全省旅游总收入突破</w:t>
      </w:r>
      <w:r w:rsidRPr="00664E3B">
        <w:rPr>
          <w:rFonts w:eastAsia="仿宋_GB2312"/>
          <w:snapToGrid w:val="0"/>
          <w:kern w:val="0"/>
        </w:rPr>
        <w:t>1</w:t>
      </w:r>
      <w:r w:rsidRPr="00664E3B">
        <w:rPr>
          <w:rFonts w:eastAsia="仿宋_GB2312" w:cs="仿宋_GB2312" w:hint="eastAsia"/>
          <w:snapToGrid w:val="0"/>
          <w:kern w:val="0"/>
        </w:rPr>
        <w:t>万亿元，年均增速</w:t>
      </w:r>
      <w:r w:rsidRPr="00664E3B">
        <w:rPr>
          <w:rFonts w:eastAsia="仿宋_GB2312"/>
          <w:snapToGrid w:val="0"/>
          <w:kern w:val="0"/>
        </w:rPr>
        <w:t>12%</w:t>
      </w:r>
      <w:r w:rsidRPr="00664E3B">
        <w:rPr>
          <w:rFonts w:eastAsia="仿宋_GB2312" w:cs="仿宋_GB2312" w:hint="eastAsia"/>
          <w:snapToGrid w:val="0"/>
          <w:kern w:val="0"/>
        </w:rPr>
        <w:t>左右，旅游业增加值占地区生产总值比重达到</w:t>
      </w:r>
      <w:r w:rsidRPr="00664E3B">
        <w:rPr>
          <w:rFonts w:eastAsia="仿宋_GB2312"/>
          <w:snapToGrid w:val="0"/>
          <w:kern w:val="0"/>
        </w:rPr>
        <w:t>7%</w:t>
      </w:r>
      <w:r w:rsidRPr="00664E3B">
        <w:rPr>
          <w:rFonts w:eastAsia="仿宋_GB2312" w:cs="仿宋_GB2312" w:hint="eastAsia"/>
          <w:snapToGrid w:val="0"/>
          <w:kern w:val="0"/>
        </w:rPr>
        <w:t>左右。</w:t>
      </w:r>
    </w:p>
    <w:tbl>
      <w:tblPr>
        <w:tblpPr w:leftFromText="180" w:rightFromText="180" w:vertAnchor="text" w:horzAnchor="margin"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7"/>
      </w:tblGrid>
      <w:tr w:rsidR="00171BB8" w:rsidRPr="005C6BE8">
        <w:trPr>
          <w:trHeight w:val="3676"/>
        </w:trPr>
        <w:tc>
          <w:tcPr>
            <w:tcW w:w="8997" w:type="dxa"/>
          </w:tcPr>
          <w:p w:rsidR="00171BB8" w:rsidRPr="005C6BE8" w:rsidRDefault="00171BB8" w:rsidP="00171BB8">
            <w:pPr>
              <w:topLinePunct/>
              <w:adjustRightInd w:val="0"/>
              <w:spacing w:line="580" w:lineRule="exact"/>
              <w:ind w:firstLine="31680"/>
              <w:jc w:val="center"/>
              <w:rPr>
                <w:rFonts w:ascii="宋体" w:eastAsia="宋体" w:hAnsi="宋体"/>
                <w:b/>
                <w:bCs/>
                <w:snapToGrid w:val="0"/>
                <w:kern w:val="0"/>
                <w:sz w:val="24"/>
                <w:szCs w:val="24"/>
              </w:rPr>
            </w:pPr>
            <w:r w:rsidRPr="005C6BE8">
              <w:rPr>
                <w:rFonts w:ascii="宋体" w:eastAsia="宋体" w:hAnsi="宋体" w:cs="宋体" w:hint="eastAsia"/>
                <w:b/>
                <w:bCs/>
                <w:snapToGrid w:val="0"/>
                <w:kern w:val="0"/>
                <w:sz w:val="24"/>
                <w:szCs w:val="24"/>
              </w:rPr>
              <w:t>旅游业重点建设项目</w:t>
            </w:r>
          </w:p>
          <w:p w:rsidR="00171BB8" w:rsidRPr="005C6BE8" w:rsidRDefault="00171BB8" w:rsidP="00171BB8">
            <w:pPr>
              <w:topLinePunct/>
              <w:adjustRightInd w:val="0"/>
              <w:ind w:firstLineChars="196" w:firstLine="31680"/>
              <w:rPr>
                <w:rFonts w:ascii="宋体" w:eastAsia="宋体" w:hAnsi="宋体"/>
                <w:b/>
                <w:bCs/>
                <w:snapToGrid w:val="0"/>
                <w:kern w:val="0"/>
                <w:sz w:val="21"/>
                <w:szCs w:val="21"/>
              </w:rPr>
            </w:pPr>
            <w:r w:rsidRPr="005C6BE8">
              <w:rPr>
                <w:rFonts w:ascii="宋体" w:eastAsia="宋体" w:hAnsi="宋体" w:cs="宋体" w:hint="eastAsia"/>
                <w:b/>
                <w:bCs/>
                <w:snapToGrid w:val="0"/>
                <w:kern w:val="0"/>
                <w:sz w:val="21"/>
                <w:szCs w:val="21"/>
              </w:rPr>
              <w:t>培育</w:t>
            </w:r>
            <w:r w:rsidRPr="005C6BE8">
              <w:rPr>
                <w:rFonts w:ascii="宋体" w:eastAsia="宋体" w:hAnsi="宋体" w:cs="宋体"/>
                <w:b/>
                <w:bCs/>
                <w:snapToGrid w:val="0"/>
                <w:kern w:val="0"/>
                <w:sz w:val="21"/>
                <w:szCs w:val="21"/>
              </w:rPr>
              <w:t>10</w:t>
            </w:r>
            <w:r w:rsidRPr="005C6BE8">
              <w:rPr>
                <w:rFonts w:ascii="宋体" w:eastAsia="宋体" w:hAnsi="宋体" w:cs="宋体" w:hint="eastAsia"/>
                <w:b/>
                <w:bCs/>
                <w:snapToGrid w:val="0"/>
                <w:kern w:val="0"/>
                <w:sz w:val="21"/>
                <w:szCs w:val="21"/>
              </w:rPr>
              <w:t>大精品旅游景区：</w:t>
            </w:r>
            <w:r w:rsidRPr="005C6BE8">
              <w:rPr>
                <w:rFonts w:ascii="宋体" w:eastAsia="宋体" w:hAnsi="宋体" w:cs="宋体" w:hint="eastAsia"/>
                <w:sz w:val="21"/>
                <w:szCs w:val="21"/>
              </w:rPr>
              <w:t>沈抚一宫三陵、大连金石滩国家旅游度假区、大连香洲田园城、鞍山千山玉佛苑风景名胜区、抚顺丰远热高乐园、本溪水洞风景名胜区、丹东鸭绿江国家风景名胜区、营口熊岳温泉旅游度假区、盘锦红海滩湿地风景名胜区、葫芦岛兴城绥中海滨风景名胜区</w:t>
            </w:r>
          </w:p>
          <w:p w:rsidR="00171BB8" w:rsidRPr="005C6BE8" w:rsidRDefault="00171BB8" w:rsidP="00171BB8">
            <w:pPr>
              <w:topLinePunct/>
              <w:adjustRightInd w:val="0"/>
              <w:ind w:firstLineChars="196" w:firstLine="31680"/>
              <w:rPr>
                <w:rFonts w:ascii="宋体" w:eastAsia="宋体" w:hAnsi="宋体"/>
                <w:sz w:val="21"/>
                <w:szCs w:val="21"/>
              </w:rPr>
            </w:pPr>
            <w:r w:rsidRPr="005C6BE8">
              <w:rPr>
                <w:rFonts w:ascii="宋体" w:eastAsia="宋体" w:hAnsi="宋体" w:cs="宋体" w:hint="eastAsia"/>
                <w:b/>
                <w:bCs/>
                <w:snapToGrid w:val="0"/>
                <w:kern w:val="0"/>
                <w:sz w:val="21"/>
                <w:szCs w:val="21"/>
              </w:rPr>
              <w:t>建设</w:t>
            </w:r>
            <w:r w:rsidRPr="005C6BE8">
              <w:rPr>
                <w:rFonts w:ascii="宋体" w:eastAsia="宋体" w:hAnsi="宋体" w:cs="宋体"/>
                <w:b/>
                <w:bCs/>
                <w:snapToGrid w:val="0"/>
                <w:kern w:val="0"/>
                <w:sz w:val="21"/>
                <w:szCs w:val="21"/>
              </w:rPr>
              <w:t>7</w:t>
            </w:r>
            <w:r w:rsidRPr="005C6BE8">
              <w:rPr>
                <w:rFonts w:ascii="宋体" w:eastAsia="宋体" w:hAnsi="宋体" w:cs="宋体" w:hint="eastAsia"/>
                <w:b/>
                <w:bCs/>
                <w:snapToGrid w:val="0"/>
                <w:kern w:val="0"/>
                <w:sz w:val="21"/>
                <w:szCs w:val="21"/>
              </w:rPr>
              <w:t>类休闲度假区：</w:t>
            </w:r>
            <w:r w:rsidRPr="005C6BE8">
              <w:rPr>
                <w:rFonts w:ascii="宋体" w:eastAsia="宋体" w:hAnsi="宋体" w:cs="宋体" w:hint="eastAsia"/>
                <w:sz w:val="21"/>
                <w:szCs w:val="21"/>
              </w:rPr>
              <w:t>滨海休闲度假区，主要包括绥中东戴河、兴城海滨、大连金石滩</w:t>
            </w:r>
            <w:r w:rsidRPr="005C6BE8">
              <w:rPr>
                <w:rFonts w:ascii="宋体" w:eastAsia="宋体" w:hAnsi="宋体" w:cs="宋体"/>
                <w:sz w:val="21"/>
                <w:szCs w:val="21"/>
              </w:rPr>
              <w:t>-</w:t>
            </w:r>
            <w:r w:rsidRPr="005C6BE8">
              <w:rPr>
                <w:rFonts w:ascii="宋体" w:eastAsia="宋体" w:hAnsi="宋体" w:cs="宋体" w:hint="eastAsia"/>
                <w:sz w:val="21"/>
                <w:szCs w:val="21"/>
              </w:rPr>
              <w:t>城山头、营口北海等；海岛休闲度假区，主要包括大连长山群岛、兴城觉华岛等；滨水休闲度假区，主要包括丹东鸭绿江水丰湖、盘锦红海滩、清河旅游度假区、沈阳棋盘山秀湖等；山地休闲度假区，主要包括宽甸天桥沟和青山沟、庄河冰峪沟、本溪天门山等；乡村休闲区，主要包括大连金州新区、沈阳新民市等；城市休闲娱乐区，主要包括大连香洲田园城、沈抚新城、大连金石滩等；冰雪温泉休闲度假区，主要包括辽阳弓长岭温泉滑雪度假区、营口鲅鱼圈熊岳、大连安波温泉度假区等。</w:t>
            </w:r>
          </w:p>
          <w:p w:rsidR="00171BB8" w:rsidRPr="005C6BE8" w:rsidRDefault="00171BB8" w:rsidP="00171BB8">
            <w:pPr>
              <w:topLinePunct/>
              <w:adjustRightInd w:val="0"/>
              <w:ind w:firstLine="31680"/>
              <w:rPr>
                <w:rFonts w:ascii="宋体" w:eastAsia="宋体" w:hAnsi="宋体"/>
                <w:sz w:val="21"/>
                <w:szCs w:val="21"/>
              </w:rPr>
            </w:pPr>
            <w:r w:rsidRPr="005C6BE8">
              <w:rPr>
                <w:rFonts w:ascii="宋体" w:eastAsia="宋体" w:hAnsi="宋体" w:cs="宋体" w:hint="eastAsia"/>
                <w:b/>
                <w:bCs/>
                <w:snapToGrid w:val="0"/>
                <w:kern w:val="0"/>
                <w:sz w:val="21"/>
                <w:szCs w:val="21"/>
              </w:rPr>
              <w:t>创建</w:t>
            </w:r>
            <w:r w:rsidRPr="005C6BE8">
              <w:rPr>
                <w:rFonts w:ascii="宋体" w:eastAsia="宋体" w:hAnsi="宋体" w:cs="宋体"/>
                <w:b/>
                <w:bCs/>
                <w:snapToGrid w:val="0"/>
                <w:kern w:val="0"/>
                <w:sz w:val="21"/>
                <w:szCs w:val="21"/>
              </w:rPr>
              <w:t>2</w:t>
            </w:r>
            <w:r w:rsidRPr="005C6BE8">
              <w:rPr>
                <w:rFonts w:ascii="宋体" w:eastAsia="宋体" w:hAnsi="宋体" w:cs="宋体" w:hint="eastAsia"/>
                <w:b/>
                <w:bCs/>
                <w:snapToGrid w:val="0"/>
                <w:kern w:val="0"/>
                <w:sz w:val="21"/>
                <w:szCs w:val="21"/>
              </w:rPr>
              <w:t>个国家级旅游示范基地：</w:t>
            </w:r>
            <w:r w:rsidRPr="005C6BE8">
              <w:rPr>
                <w:rFonts w:ascii="宋体" w:eastAsia="宋体" w:hAnsi="宋体" w:cs="宋体" w:hint="eastAsia"/>
                <w:sz w:val="21"/>
                <w:szCs w:val="21"/>
              </w:rPr>
              <w:t>国家生态休闲度假示范基地，以鸭绿江国际旅游度假带高端开发为突破口，带动周边生态山水资源、中朝边境资源整体开发，打造辽东国家级山地型休闲度假地；国家群岛型海洋休闲示范基地，以长山群岛特色开发为突破口，整合丹东大鹿岛、庄河沿海、大连金石滩至城山头等滨海旅游资源，建设国家海洋公园。</w:t>
            </w:r>
          </w:p>
        </w:tc>
      </w:tr>
    </w:tbl>
    <w:p w:rsidR="00171BB8" w:rsidRPr="00664E3B" w:rsidRDefault="00171BB8" w:rsidP="00171BB8">
      <w:pPr>
        <w:topLinePunct/>
        <w:adjustRightInd w:val="0"/>
        <w:snapToGrid w:val="0"/>
        <w:spacing w:line="580" w:lineRule="exact"/>
        <w:ind w:firstLineChars="197" w:firstLine="31680"/>
        <w:rPr>
          <w:rFonts w:eastAsia="仿宋_GB2312"/>
          <w:snapToGrid w:val="0"/>
          <w:kern w:val="0"/>
        </w:rPr>
      </w:pPr>
      <w:r w:rsidRPr="00664E3B">
        <w:rPr>
          <w:rFonts w:eastAsia="仿宋_GB2312"/>
          <w:snapToGrid w:val="0"/>
          <w:kern w:val="0"/>
        </w:rPr>
        <w:t>2</w:t>
      </w:r>
      <w:r w:rsidRPr="00664E3B">
        <w:rPr>
          <w:rFonts w:eastAsia="仿宋_GB2312" w:cs="仿宋_GB2312" w:hint="eastAsia"/>
          <w:snapToGrid w:val="0"/>
          <w:kern w:val="0"/>
        </w:rPr>
        <w:t>、文化产业。结合历史文化资源、地域特色以及发展基础，按照</w:t>
      </w:r>
      <w:r w:rsidRPr="00664E3B">
        <w:rPr>
          <w:rFonts w:eastAsia="仿宋_GB2312"/>
          <w:snapToGrid w:val="0"/>
          <w:kern w:val="0"/>
        </w:rPr>
        <w:t>“</w:t>
      </w:r>
      <w:r w:rsidRPr="00664E3B">
        <w:rPr>
          <w:rFonts w:eastAsia="仿宋_GB2312" w:cs="仿宋_GB2312" w:hint="eastAsia"/>
          <w:snapToGrid w:val="0"/>
          <w:kern w:val="0"/>
        </w:rPr>
        <w:t>整合资源、聚集产业、优化布局、拓展空间</w:t>
      </w:r>
      <w:r w:rsidRPr="00664E3B">
        <w:rPr>
          <w:rFonts w:eastAsia="仿宋_GB2312"/>
          <w:snapToGrid w:val="0"/>
          <w:kern w:val="0"/>
        </w:rPr>
        <w:t>”</w:t>
      </w:r>
      <w:r w:rsidRPr="00664E3B">
        <w:rPr>
          <w:rFonts w:eastAsia="仿宋_GB2312" w:cs="仿宋_GB2312" w:hint="eastAsia"/>
          <w:snapToGrid w:val="0"/>
          <w:kern w:val="0"/>
        </w:rPr>
        <w:t>的原则，深化文化管理体制和文化生产经营体制改革，重点发展文化创意、出版印刷、报刊发行、广播影视、演艺娱乐、网络媒体、文化旅游、动漫游戏、文化会展、工艺美术等</w:t>
      </w:r>
      <w:r w:rsidRPr="00664E3B">
        <w:rPr>
          <w:rFonts w:eastAsia="仿宋_GB2312"/>
          <w:snapToGrid w:val="0"/>
          <w:kern w:val="0"/>
        </w:rPr>
        <w:t>10</w:t>
      </w:r>
      <w:r w:rsidRPr="00664E3B">
        <w:rPr>
          <w:rFonts w:eastAsia="仿宋_GB2312" w:cs="仿宋_GB2312" w:hint="eastAsia"/>
          <w:snapToGrid w:val="0"/>
          <w:kern w:val="0"/>
        </w:rPr>
        <w:t>大文化产业。构建</w:t>
      </w:r>
      <w:r w:rsidRPr="00664E3B">
        <w:rPr>
          <w:rFonts w:eastAsia="仿宋_GB2312"/>
          <w:snapToGrid w:val="0"/>
          <w:kern w:val="0"/>
        </w:rPr>
        <w:t>“</w:t>
      </w:r>
      <w:r w:rsidRPr="00664E3B">
        <w:rPr>
          <w:rFonts w:eastAsia="仿宋_GB2312" w:cs="仿宋_GB2312" w:hint="eastAsia"/>
          <w:snapToGrid w:val="0"/>
          <w:kern w:val="0"/>
        </w:rPr>
        <w:t>一带双核两翼</w:t>
      </w:r>
      <w:r w:rsidRPr="00664E3B">
        <w:rPr>
          <w:rFonts w:eastAsia="仿宋_GB2312"/>
          <w:snapToGrid w:val="0"/>
          <w:kern w:val="0"/>
        </w:rPr>
        <w:t>”</w:t>
      </w:r>
      <w:r w:rsidRPr="00664E3B">
        <w:rPr>
          <w:rFonts w:eastAsia="仿宋_GB2312" w:cs="仿宋_GB2312" w:hint="eastAsia"/>
          <w:snapToGrid w:val="0"/>
          <w:kern w:val="0"/>
        </w:rPr>
        <w:t>的文化产业发展空间布局，构筑辽宁中轴线文化产业发展带，建设沈阳、大连文化产业两个核心城市，打造西部历史文化产业聚集区和东部民族文化产业聚集区。深入实施文化产业发展</w:t>
      </w:r>
      <w:r w:rsidRPr="00664E3B">
        <w:rPr>
          <w:rFonts w:eastAsia="仿宋_GB2312"/>
          <w:snapToGrid w:val="0"/>
          <w:kern w:val="0"/>
        </w:rPr>
        <w:t>6</w:t>
      </w:r>
      <w:r w:rsidRPr="00664E3B">
        <w:rPr>
          <w:rFonts w:eastAsia="仿宋_GB2312" w:cs="仿宋_GB2312" w:hint="eastAsia"/>
          <w:snapToGrid w:val="0"/>
          <w:kern w:val="0"/>
        </w:rPr>
        <w:t>项重点工程，</w:t>
      </w:r>
      <w:r w:rsidRPr="00664E3B">
        <w:rPr>
          <w:rFonts w:eastAsia="仿宋_GB2312"/>
          <w:snapToGrid w:val="0"/>
          <w:kern w:val="0"/>
        </w:rPr>
        <w:t xml:space="preserve"> </w:t>
      </w:r>
      <w:r w:rsidRPr="00664E3B">
        <w:rPr>
          <w:rFonts w:eastAsia="仿宋_GB2312" w:cs="仿宋_GB2312" w:hint="eastAsia"/>
          <w:snapToGrid w:val="0"/>
          <w:kern w:val="0"/>
        </w:rPr>
        <w:t>实施科技融合工程，以数字化、互联网、移动化、虚拟技术等为支撑，培育壮大文化发展新业态；实施项目牵动工程，谋划和启动一批投资规模大、辐射带动性强、科技含量高、市场前景好、能够优化生产布局的重大工程和重大项目，提升文化产业规模和产业质量，促进文化产业结构调整；实施骨干培育工程，鼓励跨区域、跨行业、跨所有制联合重组，打造一批文化产业骨干企业；实施品牌建设工程，培育具有核心竞争力的文化企业及文化产业品牌；实施产业聚集工程，延长文化产业链条，促进上下游关联企业的加快聚集，形成区域特色文化品牌；实施市场培育工程，创新线上交易与线下物流相结合的文化产品流通模式，培育专业实体市场和以网络为载体的新兴文化市场。到</w:t>
      </w:r>
      <w:r w:rsidRPr="00664E3B">
        <w:rPr>
          <w:rFonts w:eastAsia="仿宋_GB2312"/>
          <w:snapToGrid w:val="0"/>
          <w:kern w:val="0"/>
        </w:rPr>
        <w:t>2020</w:t>
      </w:r>
      <w:r w:rsidRPr="00664E3B">
        <w:rPr>
          <w:rFonts w:eastAsia="仿宋_GB2312" w:cs="仿宋_GB2312" w:hint="eastAsia"/>
          <w:snapToGrid w:val="0"/>
          <w:kern w:val="0"/>
        </w:rPr>
        <w:t>年，全省文化产业增加值比</w:t>
      </w:r>
      <w:r w:rsidRPr="00664E3B">
        <w:rPr>
          <w:rFonts w:eastAsia="仿宋_GB2312"/>
          <w:snapToGrid w:val="0"/>
          <w:kern w:val="0"/>
        </w:rPr>
        <w:t>“</w:t>
      </w:r>
      <w:r w:rsidRPr="00664E3B">
        <w:rPr>
          <w:rFonts w:eastAsia="仿宋_GB2312" w:cs="仿宋_GB2312" w:hint="eastAsia"/>
          <w:snapToGrid w:val="0"/>
          <w:kern w:val="0"/>
        </w:rPr>
        <w:t>十二五</w:t>
      </w:r>
      <w:r w:rsidRPr="00664E3B">
        <w:rPr>
          <w:rFonts w:eastAsia="仿宋_GB2312"/>
          <w:snapToGrid w:val="0"/>
          <w:kern w:val="0"/>
        </w:rPr>
        <w:t>”</w:t>
      </w:r>
      <w:r w:rsidRPr="00664E3B">
        <w:rPr>
          <w:rFonts w:eastAsia="仿宋_GB2312" w:cs="仿宋_GB2312" w:hint="eastAsia"/>
          <w:snapToGrid w:val="0"/>
          <w:kern w:val="0"/>
        </w:rPr>
        <w:t>末翻一番，实现倍增目标，文化产业成为全省国民经济的重要支柱产业，基本形成主导产业突出、产业规模较大、区域布局合理、市场体系完善、品牌效应明显、出口明显扩大、综合实力位居全国前列的现代文化产业发展新格局。</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664E3B">
        <w:rPr>
          <w:rFonts w:eastAsia="仿宋_GB2312"/>
          <w:snapToGrid w:val="0"/>
          <w:kern w:val="0"/>
        </w:rPr>
        <w:t>3</w:t>
      </w:r>
      <w:r w:rsidRPr="00664E3B">
        <w:rPr>
          <w:rFonts w:eastAsia="仿宋_GB2312" w:cs="仿宋_GB2312" w:hint="eastAsia"/>
          <w:snapToGrid w:val="0"/>
          <w:kern w:val="0"/>
        </w:rPr>
        <w:t>、房地产业。保持房地产市场平稳健康发展，重点做好</w:t>
      </w:r>
      <w:r w:rsidRPr="00664E3B">
        <w:rPr>
          <w:rFonts w:eastAsia="仿宋_GB2312"/>
          <w:snapToGrid w:val="0"/>
          <w:kern w:val="0"/>
        </w:rPr>
        <w:t>“</w:t>
      </w:r>
      <w:r w:rsidRPr="00664E3B">
        <w:rPr>
          <w:rFonts w:eastAsia="仿宋_GB2312" w:cs="仿宋_GB2312" w:hint="eastAsia"/>
          <w:snapToGrid w:val="0"/>
          <w:kern w:val="0"/>
        </w:rPr>
        <w:t>三稳一防</w:t>
      </w:r>
      <w:r w:rsidRPr="00664E3B">
        <w:rPr>
          <w:rFonts w:eastAsia="仿宋_GB2312"/>
          <w:snapToGrid w:val="0"/>
          <w:kern w:val="0"/>
        </w:rPr>
        <w:t>”</w:t>
      </w:r>
      <w:r w:rsidRPr="00664E3B">
        <w:rPr>
          <w:rFonts w:eastAsia="仿宋_GB2312" w:cs="仿宋_GB2312" w:hint="eastAsia"/>
          <w:snapToGrid w:val="0"/>
          <w:kern w:val="0"/>
        </w:rPr>
        <w:t>，</w:t>
      </w:r>
      <w:r w:rsidRPr="00664E3B">
        <w:rPr>
          <w:rFonts w:eastAsia="仿宋_GB2312"/>
          <w:snapToGrid w:val="0"/>
          <w:kern w:val="0"/>
        </w:rPr>
        <w:t xml:space="preserve"> </w:t>
      </w:r>
      <w:r w:rsidRPr="00664E3B">
        <w:rPr>
          <w:rFonts w:eastAsia="仿宋_GB2312" w:cs="仿宋_GB2312" w:hint="eastAsia"/>
          <w:snapToGrid w:val="0"/>
          <w:kern w:val="0"/>
        </w:rPr>
        <w:t>即稳定销售、稳定供应、稳定预期，防范市场风险。稳定销售，加大棚户区改造力度，全面推行征收拆迁货币化安置。认真落实税费、信贷等相关扶持政策。组织开展房交会、团购、巡展等各类促销活动。积极发展县城房地产，放宽购房落户政策；稳定供应：合理控制开发用地供应总量，科学调节商品房预售许可发放，调控商品住房供应节奏。完善住房供应结构，大力发展养老、旅游等多元化地产。加快培育和发展住房租赁市场。保障性住房的筹集要逐步由集中建设转变为购买、配建、长期租赁相结合；稳定预期：重视政策的系统性、稳定性和可预期性，稳定住房价格，稳定市场预期；防范市场风险：加强商品房预售许可管理和预售资金监管，完善开发企业信用信息，打击房地产市场非法集资等违法行为。到</w:t>
      </w:r>
      <w:r w:rsidRPr="00664E3B">
        <w:rPr>
          <w:rFonts w:eastAsia="仿宋_GB2312"/>
          <w:snapToGrid w:val="0"/>
          <w:kern w:val="0"/>
        </w:rPr>
        <w:t>2020</w:t>
      </w:r>
      <w:r w:rsidRPr="00664E3B">
        <w:rPr>
          <w:rFonts w:eastAsia="仿宋_GB2312" w:cs="仿宋_GB2312" w:hint="eastAsia"/>
          <w:snapToGrid w:val="0"/>
          <w:kern w:val="0"/>
        </w:rPr>
        <w:t>年，全省城镇居民人均住房建筑面积达到</w:t>
      </w:r>
      <w:r w:rsidRPr="00664E3B">
        <w:rPr>
          <w:rFonts w:eastAsia="仿宋_GB2312"/>
          <w:snapToGrid w:val="0"/>
          <w:kern w:val="0"/>
        </w:rPr>
        <w:t>32</w:t>
      </w:r>
      <w:r w:rsidRPr="00664E3B">
        <w:rPr>
          <w:rFonts w:eastAsia="仿宋_GB2312" w:cs="仿宋_GB2312" w:hint="eastAsia"/>
          <w:snapToGrid w:val="0"/>
          <w:kern w:val="0"/>
        </w:rPr>
        <w:t>平方米。</w:t>
      </w:r>
    </w:p>
    <w:p w:rsidR="00171BB8" w:rsidRPr="00664E3B" w:rsidRDefault="00171BB8" w:rsidP="00105C3E">
      <w:pPr>
        <w:topLinePunct/>
        <w:adjustRightInd w:val="0"/>
        <w:snapToGrid w:val="0"/>
        <w:spacing w:line="580" w:lineRule="exact"/>
        <w:ind w:firstLineChars="196" w:firstLine="31680"/>
        <w:rPr>
          <w:rFonts w:eastAsia="仿宋_GB2312"/>
          <w:snapToGrid w:val="0"/>
          <w:kern w:val="0"/>
        </w:rPr>
      </w:pPr>
      <w:r w:rsidRPr="00664E3B">
        <w:rPr>
          <w:rFonts w:eastAsia="仿宋_GB2312"/>
          <w:snapToGrid w:val="0"/>
          <w:kern w:val="0"/>
        </w:rPr>
        <w:t>4</w:t>
      </w:r>
      <w:r w:rsidRPr="00664E3B">
        <w:rPr>
          <w:rFonts w:eastAsia="仿宋_GB2312" w:cs="仿宋_GB2312" w:hint="eastAsia"/>
          <w:snapToGrid w:val="0"/>
          <w:kern w:val="0"/>
        </w:rPr>
        <w:t>、健康养老服务业。大力发展养老服务。建立健全医疗机构与养老机构之间的业务协作机制，统筹医疗服务与养老服务资源，鼓励发展康复护理、老年护理、家庭护理等适应不同人群需要的护理服务。推动养老服务从基本生活照顾向精神慰藉、心理支持、营养配餐、康复护理、法律服务、紧急救援、临终关怀等领域延伸。加快发展健康服务业。以提升全民健康素质和水平作为根本出发点、落脚点，切实维护人民群众健康权益，全面发展医疗服务、健康管理与促进、健康保险以及相关服务。着力提升医疗服务能力，坚持公立医疗机构提供基本医疗服务的主导地位，鼓励引导社会力量以多种形式投资医疗服务业，引导非公立医疗机构向专业化、高水平、规模化方向发展。力争到</w:t>
      </w:r>
      <w:r w:rsidRPr="00664E3B">
        <w:rPr>
          <w:rFonts w:eastAsia="仿宋_GB2312"/>
          <w:snapToGrid w:val="0"/>
          <w:kern w:val="0"/>
        </w:rPr>
        <w:t>2020</w:t>
      </w:r>
      <w:r w:rsidRPr="00664E3B">
        <w:rPr>
          <w:rFonts w:eastAsia="仿宋_GB2312" w:cs="仿宋_GB2312" w:hint="eastAsia"/>
          <w:snapToGrid w:val="0"/>
          <w:kern w:val="0"/>
        </w:rPr>
        <w:t>年社会办医床位数达到全省总量的</w:t>
      </w:r>
      <w:r w:rsidRPr="00664E3B">
        <w:rPr>
          <w:rFonts w:eastAsia="仿宋_GB2312"/>
          <w:snapToGrid w:val="0"/>
          <w:kern w:val="0"/>
        </w:rPr>
        <w:t>25%</w:t>
      </w:r>
      <w:r w:rsidRPr="00664E3B">
        <w:rPr>
          <w:rFonts w:eastAsia="仿宋_GB2312" w:cs="仿宋_GB2312" w:hint="eastAsia"/>
          <w:snapToGrid w:val="0"/>
          <w:kern w:val="0"/>
        </w:rPr>
        <w:t>以上。充分发挥中医医疗预防保健特色优势，全面发展中医药医疗保健服务。到</w:t>
      </w:r>
      <w:r w:rsidRPr="00664E3B">
        <w:rPr>
          <w:rFonts w:eastAsia="仿宋_GB2312"/>
          <w:snapToGrid w:val="0"/>
          <w:kern w:val="0"/>
        </w:rPr>
        <w:t>2020</w:t>
      </w:r>
      <w:r w:rsidRPr="00664E3B">
        <w:rPr>
          <w:rFonts w:eastAsia="仿宋_GB2312" w:cs="仿宋_GB2312" w:hint="eastAsia"/>
          <w:snapToGrid w:val="0"/>
          <w:kern w:val="0"/>
        </w:rPr>
        <w:t>年力争使所有社区卫生服务机构、乡镇卫生院和</w:t>
      </w:r>
      <w:r w:rsidRPr="00664E3B">
        <w:rPr>
          <w:rFonts w:eastAsia="仿宋_GB2312"/>
          <w:snapToGrid w:val="0"/>
          <w:kern w:val="0"/>
        </w:rPr>
        <w:t>70%</w:t>
      </w:r>
      <w:r w:rsidRPr="00664E3B">
        <w:rPr>
          <w:rFonts w:eastAsia="仿宋_GB2312" w:cs="仿宋_GB2312" w:hint="eastAsia"/>
          <w:snapToGrid w:val="0"/>
          <w:kern w:val="0"/>
        </w:rPr>
        <w:t>的村卫生室具备中医药服务能力。大力开展健康咨询和疾病预防，引导社会力量开展健康体检、咨询和健康危险因素干预等相关服务，促进以治疗为主转向以预防为主。发展全民体育健身，引导体育健身消费加强基层多功能群众健身设施建设，到</w:t>
      </w:r>
      <w:r w:rsidRPr="00664E3B">
        <w:rPr>
          <w:rFonts w:eastAsia="仿宋_GB2312"/>
          <w:snapToGrid w:val="0"/>
          <w:kern w:val="0"/>
        </w:rPr>
        <w:t>2020</w:t>
      </w:r>
      <w:r w:rsidRPr="00664E3B">
        <w:rPr>
          <w:rFonts w:eastAsia="仿宋_GB2312" w:cs="仿宋_GB2312" w:hint="eastAsia"/>
          <w:snapToGrid w:val="0"/>
          <w:kern w:val="0"/>
        </w:rPr>
        <w:t>年</w:t>
      </w:r>
      <w:r w:rsidRPr="00664E3B">
        <w:rPr>
          <w:rFonts w:eastAsia="仿宋_GB2312"/>
          <w:snapToGrid w:val="0"/>
          <w:kern w:val="0"/>
        </w:rPr>
        <w:t>80%</w:t>
      </w:r>
      <w:r w:rsidRPr="00664E3B">
        <w:rPr>
          <w:rFonts w:eastAsia="仿宋_GB2312" w:cs="仿宋_GB2312" w:hint="eastAsia"/>
          <w:snapToGrid w:val="0"/>
          <w:kern w:val="0"/>
        </w:rPr>
        <w:t>以上的市县区建有全民健身活动中心，</w:t>
      </w:r>
      <w:r w:rsidRPr="00664E3B">
        <w:rPr>
          <w:rFonts w:eastAsia="仿宋_GB2312"/>
          <w:snapToGrid w:val="0"/>
          <w:kern w:val="0"/>
        </w:rPr>
        <w:t>70%</w:t>
      </w:r>
      <w:r w:rsidRPr="00664E3B">
        <w:rPr>
          <w:rFonts w:eastAsia="仿宋_GB2312" w:cs="仿宋_GB2312" w:hint="eastAsia"/>
          <w:snapToGrid w:val="0"/>
          <w:kern w:val="0"/>
        </w:rPr>
        <w:t>以上的街道（乡镇）、社区（行政村）建有便捷、实用的体育健身设施。到</w:t>
      </w:r>
      <w:r w:rsidRPr="00664E3B">
        <w:rPr>
          <w:rFonts w:eastAsia="仿宋_GB2312"/>
          <w:snapToGrid w:val="0"/>
          <w:kern w:val="0"/>
        </w:rPr>
        <w:t>2020</w:t>
      </w:r>
      <w:r w:rsidRPr="00664E3B">
        <w:rPr>
          <w:rFonts w:eastAsia="仿宋_GB2312" w:cs="仿宋_GB2312" w:hint="eastAsia"/>
          <w:snapToGrid w:val="0"/>
          <w:kern w:val="0"/>
        </w:rPr>
        <w:t>年，基本建立覆盖全生命周期、内涵丰富、结构合理的健康服务业体系，打造一批知名品牌和良性循环的健康服务产业集群，健康服务业营业收入占服务业比重达到</w:t>
      </w:r>
      <w:r w:rsidRPr="00664E3B">
        <w:rPr>
          <w:rFonts w:eastAsia="仿宋_GB2312"/>
          <w:snapToGrid w:val="0"/>
          <w:kern w:val="0"/>
        </w:rPr>
        <w:t>5%</w:t>
      </w:r>
      <w:r w:rsidRPr="00664E3B">
        <w:rPr>
          <w:rFonts w:eastAsia="仿宋_GB2312" w:cs="仿宋_GB2312" w:hint="eastAsia"/>
          <w:snapToGrid w:val="0"/>
          <w:kern w:val="0"/>
        </w:rPr>
        <w:t>以上。</w:t>
      </w:r>
    </w:p>
    <w:p w:rsidR="00171BB8" w:rsidRPr="00664E3B" w:rsidRDefault="00171BB8" w:rsidP="00743EF1">
      <w:pPr>
        <w:topLinePunct/>
        <w:adjustRightInd w:val="0"/>
        <w:snapToGrid w:val="0"/>
        <w:spacing w:line="580" w:lineRule="exact"/>
        <w:ind w:firstLineChars="196" w:firstLine="31680"/>
        <w:rPr>
          <w:rFonts w:eastAsia="仿宋_GB2312"/>
        </w:rPr>
      </w:pPr>
      <w:r w:rsidRPr="00664E3B">
        <w:rPr>
          <w:rFonts w:eastAsia="仿宋_GB2312"/>
          <w:snapToGrid w:val="0"/>
          <w:kern w:val="0"/>
        </w:rPr>
        <w:t>5</w:t>
      </w:r>
      <w:r w:rsidRPr="00664E3B">
        <w:rPr>
          <w:rFonts w:eastAsia="仿宋_GB2312" w:cs="仿宋_GB2312" w:hint="eastAsia"/>
          <w:snapToGrid w:val="0"/>
          <w:kern w:val="0"/>
        </w:rPr>
        <w:t>、家庭服务业。按照政府引导、市场运作、政策扶持、规范发展的原则，以家政、养老、社区照料和病患陪护服务等业态为重点，创新家庭服务业发展模式，满足多样化、多层次的家庭服务需求。畅通家庭服务供需对接渠道，建设公益性信息服务平台，健全供需对接、信息咨询、服务监督等功能，实现“一网”多能、跨区域服务。把发展家庭服务业与落实各项就业、创业扶持政策紧密结合起来，强化从业人员技能培训，提高职业素质、专业技能和服务水平，全省培训家庭服务从业人员</w:t>
      </w:r>
      <w:r w:rsidRPr="00664E3B">
        <w:rPr>
          <w:rFonts w:eastAsia="仿宋_GB2312"/>
          <w:snapToGrid w:val="0"/>
          <w:kern w:val="0"/>
        </w:rPr>
        <w:t>5</w:t>
      </w:r>
      <w:r w:rsidRPr="00664E3B">
        <w:rPr>
          <w:rFonts w:eastAsia="仿宋_GB2312" w:cs="仿宋_GB2312" w:hint="eastAsia"/>
          <w:snapToGrid w:val="0"/>
          <w:kern w:val="0"/>
        </w:rPr>
        <w:t>万人，做到应训尽训。支持家庭服务企业通过连锁经营、加盟经营、特许经营等方式，整合服务资源，扩大服务规模，完善服务网络，培育一批主业突出、竞争力强、服务质量高、示范作用好的品牌企业。完善行业自律机制，积极推进行业诚信建设，规范家庭服务市场秩序。到</w:t>
      </w:r>
      <w:r w:rsidRPr="00664E3B">
        <w:rPr>
          <w:rFonts w:eastAsia="仿宋_GB2312"/>
          <w:snapToGrid w:val="0"/>
          <w:kern w:val="0"/>
        </w:rPr>
        <w:t>2020</w:t>
      </w:r>
      <w:r w:rsidRPr="00664E3B">
        <w:rPr>
          <w:rFonts w:eastAsia="仿宋_GB2312" w:cs="仿宋_GB2312" w:hint="eastAsia"/>
          <w:snapToGrid w:val="0"/>
          <w:kern w:val="0"/>
        </w:rPr>
        <w:t>年，确保实现消费有选择、维权有渠道、服务有保障的目标，形成多层次、多形式共同发展的家庭服务市场和经营机构，建立与人民群众生活需求相适应的家庭服务体系，</w:t>
      </w:r>
      <w:r w:rsidRPr="00664E3B">
        <w:rPr>
          <w:rFonts w:eastAsia="仿宋_GB2312" w:cs="仿宋_GB2312" w:hint="eastAsia"/>
        </w:rPr>
        <w:t>家庭服务业营业额</w:t>
      </w:r>
      <w:r w:rsidRPr="00664E3B">
        <w:rPr>
          <w:rFonts w:eastAsia="仿宋_GB2312"/>
        </w:rPr>
        <w:t>500</w:t>
      </w:r>
      <w:r w:rsidRPr="00664E3B">
        <w:rPr>
          <w:rFonts w:eastAsia="仿宋_GB2312" w:cs="仿宋_GB2312" w:hint="eastAsia"/>
        </w:rPr>
        <w:t>亿元，年均增长</w:t>
      </w:r>
      <w:r w:rsidRPr="00664E3B">
        <w:rPr>
          <w:rFonts w:eastAsia="仿宋_GB2312"/>
        </w:rPr>
        <w:t>16%</w:t>
      </w:r>
      <w:r w:rsidRPr="00664E3B">
        <w:rPr>
          <w:rFonts w:eastAsia="仿宋_GB2312" w:cs="仿宋_GB2312" w:hint="eastAsia"/>
        </w:rPr>
        <w:t>。</w:t>
      </w:r>
      <w:bookmarkStart w:id="18" w:name="_Toc296326144"/>
      <w:bookmarkStart w:id="19" w:name="_Toc296356212"/>
      <w:bookmarkStart w:id="20" w:name="_Toc306088087"/>
    </w:p>
    <w:p w:rsidR="00171BB8" w:rsidRPr="00664E3B" w:rsidRDefault="00171BB8" w:rsidP="00105C3E">
      <w:pPr>
        <w:topLinePunct/>
        <w:adjustRightInd w:val="0"/>
        <w:snapToGrid w:val="0"/>
        <w:spacing w:line="580" w:lineRule="exact"/>
        <w:ind w:firstLine="31680"/>
        <w:rPr>
          <w:rFonts w:eastAsia="仿宋_GB2312"/>
          <w:snapToGrid w:val="0"/>
          <w:kern w:val="0"/>
        </w:rPr>
      </w:pPr>
      <w:r w:rsidRPr="00664E3B">
        <w:rPr>
          <w:rFonts w:eastAsia="仿宋_GB2312"/>
          <w:snapToGrid w:val="0"/>
          <w:kern w:val="0"/>
        </w:rPr>
        <w:t>6</w:t>
      </w:r>
      <w:r w:rsidRPr="00664E3B">
        <w:rPr>
          <w:rFonts w:eastAsia="仿宋_GB2312" w:cs="仿宋_GB2312" w:hint="eastAsia"/>
          <w:snapToGrid w:val="0"/>
          <w:kern w:val="0"/>
        </w:rPr>
        <w:t>、教育培训业</w:t>
      </w:r>
      <w:bookmarkEnd w:id="18"/>
      <w:bookmarkEnd w:id="19"/>
      <w:bookmarkEnd w:id="20"/>
      <w:r w:rsidRPr="00664E3B">
        <w:rPr>
          <w:rFonts w:eastAsia="仿宋_GB2312" w:cs="仿宋_GB2312" w:hint="eastAsia"/>
          <w:snapToGrid w:val="0"/>
          <w:kern w:val="0"/>
        </w:rPr>
        <w:t>。适应经济发展方式转变和产业结构调整要求，重点培养掌握新技术、具备高技能的高素质人才，构建体现终身教育理念，各级各类职业教育培训协调发展的现代职业教育体系。坚持服务需求、促进就业导向，推进高等院校、职业学校、社会各类培训机构专业设置与产业需求对接，课程内容与职业标准对接，教学过程与生产过程对接，职业教育与终身学习对接。引导一批普通本科高等学校向技术类型高等学校转型，科学合理设置专业，健全专业随产业发展动态调整的机制，建立以职业需求为导向、以实践能力培养为重点、以产学结合为途径的高等职业教育培养模式。鼓励优质职业学校通过兼并、托管、合作办学等形式，整合办学资源，组建职业教育集团。加强失业人员、农村转移劳动力、新成长劳动力的职业技能培训，完善有利于全体劳动者接受职业教育和培训的灵活学习制度。引导支持社会力量兴办职业教育，支持行业、企业举办职业学校或与职业学校合作建设生产实训基地。积极推动各类培训机构整合社会资源，提升培训质量和水平，培育本省培训品牌。形成政府指导、高等和职业院校为主体、行业自律、企业全面参与的职业教育、继续教育、专业培训体制，全面提高从业者素质。到</w:t>
      </w:r>
      <w:r w:rsidRPr="00664E3B">
        <w:rPr>
          <w:rFonts w:eastAsia="仿宋_GB2312"/>
          <w:snapToGrid w:val="0"/>
          <w:kern w:val="0"/>
        </w:rPr>
        <w:t>2020</w:t>
      </w:r>
      <w:r w:rsidRPr="00664E3B">
        <w:rPr>
          <w:rFonts w:eastAsia="仿宋_GB2312" w:cs="仿宋_GB2312" w:hint="eastAsia"/>
          <w:snapToGrid w:val="0"/>
          <w:kern w:val="0"/>
        </w:rPr>
        <w:t>年，将我省建设成为具有较强影响力和辐射力的教育培训高地、产业高端人才培养中心和专业技术人才实训中心。</w:t>
      </w:r>
    </w:p>
    <w:p w:rsidR="00171BB8" w:rsidRPr="00664E3B" w:rsidRDefault="00171BB8" w:rsidP="00105C3E">
      <w:pPr>
        <w:numPr>
          <w:ilvl w:val="0"/>
          <w:numId w:val="2"/>
        </w:numPr>
        <w:topLinePunct/>
        <w:adjustRightInd w:val="0"/>
        <w:snapToGrid w:val="0"/>
        <w:spacing w:line="580" w:lineRule="exact"/>
        <w:ind w:firstLine="31680"/>
        <w:rPr>
          <w:rFonts w:eastAsia="仿宋_GB2312"/>
          <w:snapToGrid w:val="0"/>
          <w:kern w:val="0"/>
        </w:rPr>
      </w:pPr>
      <w:r w:rsidRPr="00664E3B">
        <w:rPr>
          <w:rFonts w:eastAsia="仿宋_GB2312" w:cs="仿宋_GB2312" w:hint="eastAsia"/>
          <w:snapToGrid w:val="0"/>
          <w:kern w:val="0"/>
        </w:rPr>
        <w:t>体育产业。充分发挥辽宁体育传统优势，以增强人民体质、提高健康水平为根本目标，推动健身休闲、竞赛表演、场馆服务、中介培训、体育用品制造与销售等体育产业各门类协同发展，构建特色鲜明、功能互补、空间集约的</w:t>
      </w:r>
      <w:r w:rsidRPr="00664E3B">
        <w:rPr>
          <w:rFonts w:eastAsia="仿宋_GB2312"/>
          <w:snapToGrid w:val="0"/>
          <w:kern w:val="0"/>
        </w:rPr>
        <w:t>“</w:t>
      </w:r>
      <w:r w:rsidRPr="00664E3B">
        <w:rPr>
          <w:rFonts w:eastAsia="仿宋_GB2312" w:cs="仿宋_GB2312" w:hint="eastAsia"/>
          <w:snapToGrid w:val="0"/>
          <w:kern w:val="0"/>
        </w:rPr>
        <w:t>一带二路三核九区</w:t>
      </w:r>
      <w:r w:rsidRPr="00664E3B">
        <w:rPr>
          <w:rFonts w:eastAsia="仿宋_GB2312"/>
          <w:snapToGrid w:val="0"/>
          <w:kern w:val="0"/>
        </w:rPr>
        <w:t>”</w:t>
      </w:r>
      <w:r w:rsidRPr="00664E3B">
        <w:rPr>
          <w:rFonts w:eastAsia="仿宋_GB2312" w:cs="仿宋_GB2312" w:hint="eastAsia"/>
          <w:snapToGrid w:val="0"/>
          <w:kern w:val="0"/>
        </w:rPr>
        <w:t>的体育产业布局。以足球、篮球、排球三大球为切入点，以冰雪运动等特色项目为突破口，推动普及性广、关注度高、市场空间大的体育产业向纵深发展，推动体育与养老服务、文化创意、设计服务和教育培训融合，促进体育旅游、体育传媒、体育会展、体育广告、体育影视、体育衍生品等新型业态发展。深化职业体育改革，推进足球、篮球、排球等集体项目和部分个人项目发展职业化道路，引导有条件的俱乐部建立现代企业制度，鼓励引导企业事业单位、个人参与体育产业发展，积极发展混合所有制体育经济，扶持一批健身服务品牌。着力加强校园足球、校园篮球培训，积极开展冰雪、航空、登山、野外生存、漂流、帆船、马术等项目培训。统筹规划体育设施建设，加强公园专项体育设施和社区活动场地设施建设，改造升级便民利民的中小型体育场馆、公众健身活动中心、户外多功能球场、健身步道等场地设施，积极推动各级各类公共体育设施免费或低收费开放。着力培育自主品牌体育赛事，积极引进和申办国际一流和高等级重大体育赛事，开发赛事衍生产品，发挥赛事综合拉动效应。到</w:t>
      </w:r>
      <w:r w:rsidRPr="00664E3B">
        <w:rPr>
          <w:rFonts w:eastAsia="仿宋_GB2312"/>
          <w:snapToGrid w:val="0"/>
          <w:kern w:val="0"/>
        </w:rPr>
        <w:t>2020</w:t>
      </w:r>
      <w:r w:rsidRPr="00664E3B">
        <w:rPr>
          <w:rFonts w:eastAsia="仿宋_GB2312" w:cs="仿宋_GB2312" w:hint="eastAsia"/>
          <w:snapToGrid w:val="0"/>
          <w:kern w:val="0"/>
        </w:rPr>
        <w:t>年，基本建立布局合理、功能完善、门类齐全的体育产业体系，全省体育产业总规模达到</w:t>
      </w:r>
      <w:r w:rsidRPr="00664E3B">
        <w:rPr>
          <w:rFonts w:eastAsia="仿宋_GB2312"/>
          <w:snapToGrid w:val="0"/>
          <w:kern w:val="0"/>
        </w:rPr>
        <w:t>1200</w:t>
      </w:r>
      <w:r w:rsidRPr="00664E3B">
        <w:rPr>
          <w:rFonts w:eastAsia="仿宋_GB2312" w:cs="仿宋_GB2312" w:hint="eastAsia"/>
          <w:snapToGrid w:val="0"/>
          <w:kern w:val="0"/>
        </w:rPr>
        <w:t>亿元，人均体育场地面积达到</w:t>
      </w:r>
      <w:r w:rsidRPr="00664E3B">
        <w:rPr>
          <w:rFonts w:eastAsia="仿宋_GB2312"/>
          <w:snapToGrid w:val="0"/>
          <w:kern w:val="0"/>
        </w:rPr>
        <w:t>1.8</w:t>
      </w:r>
      <w:r w:rsidRPr="00664E3B">
        <w:rPr>
          <w:rFonts w:eastAsia="仿宋_GB2312" w:cs="仿宋_GB2312" w:hint="eastAsia"/>
          <w:snapToGrid w:val="0"/>
          <w:kern w:val="0"/>
        </w:rPr>
        <w:t>平方米，参见体育锻炼的人口占全省总人口的</w:t>
      </w:r>
      <w:r w:rsidRPr="00664E3B">
        <w:rPr>
          <w:rFonts w:eastAsia="仿宋_GB2312"/>
          <w:snapToGrid w:val="0"/>
          <w:kern w:val="0"/>
        </w:rPr>
        <w:t>43%</w:t>
      </w:r>
      <w:r w:rsidRPr="00664E3B">
        <w:rPr>
          <w:rFonts w:eastAsia="仿宋_GB2312" w:cs="仿宋_GB2312" w:hint="eastAsia"/>
          <w:snapToGrid w:val="0"/>
          <w:kern w:val="0"/>
        </w:rPr>
        <w:t>。</w:t>
      </w:r>
    </w:p>
    <w:p w:rsidR="00171BB8" w:rsidRPr="00664E3B" w:rsidRDefault="00171BB8" w:rsidP="00071373">
      <w:pPr>
        <w:topLinePunct/>
        <w:adjustRightInd w:val="0"/>
        <w:snapToGrid w:val="0"/>
        <w:spacing w:line="580" w:lineRule="exact"/>
        <w:ind w:firstLineChars="0" w:firstLine="0"/>
        <w:rPr>
          <w:rFonts w:eastAsia="仿宋_GB2312"/>
          <w:snapToGrid w:val="0"/>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171BB8" w:rsidRPr="00664E3B">
        <w:trPr>
          <w:trHeight w:val="70"/>
          <w:jc w:val="center"/>
        </w:trPr>
        <w:tc>
          <w:tcPr>
            <w:tcW w:w="8856" w:type="dxa"/>
          </w:tcPr>
          <w:p w:rsidR="00171BB8" w:rsidRPr="005C6BE8" w:rsidRDefault="00171BB8" w:rsidP="005C6BE8">
            <w:pPr>
              <w:topLinePunct/>
              <w:adjustRightInd w:val="0"/>
              <w:spacing w:line="580" w:lineRule="exact"/>
              <w:ind w:firstLineChars="0" w:firstLine="0"/>
              <w:jc w:val="center"/>
              <w:rPr>
                <w:rFonts w:ascii="宋体" w:eastAsia="宋体" w:hAnsi="宋体"/>
                <w:b/>
                <w:bCs/>
                <w:sz w:val="24"/>
                <w:szCs w:val="24"/>
              </w:rPr>
            </w:pPr>
            <w:r w:rsidRPr="005C6BE8">
              <w:rPr>
                <w:rFonts w:ascii="宋体" w:eastAsia="宋体" w:hAnsi="宋体" w:cs="宋体" w:hint="eastAsia"/>
                <w:b/>
                <w:bCs/>
                <w:sz w:val="24"/>
                <w:szCs w:val="24"/>
              </w:rPr>
              <w:t>全省体育产业布局</w:t>
            </w:r>
          </w:p>
          <w:p w:rsidR="00171BB8" w:rsidRPr="005C6BE8" w:rsidRDefault="00171BB8" w:rsidP="00171BB8">
            <w:pPr>
              <w:topLinePunct/>
              <w:adjustRightInd w:val="0"/>
              <w:ind w:firstLine="31680"/>
              <w:rPr>
                <w:rFonts w:ascii="宋体" w:eastAsia="宋体" w:hAnsi="宋体"/>
                <w:snapToGrid w:val="0"/>
                <w:kern w:val="0"/>
                <w:sz w:val="21"/>
                <w:szCs w:val="21"/>
              </w:rPr>
            </w:pPr>
            <w:r w:rsidRPr="005C6BE8">
              <w:rPr>
                <w:rFonts w:ascii="宋体" w:eastAsia="宋体" w:hAnsi="宋体" w:cs="宋体" w:hint="eastAsia"/>
                <w:b/>
                <w:bCs/>
                <w:snapToGrid w:val="0"/>
                <w:kern w:val="0"/>
                <w:sz w:val="21"/>
                <w:szCs w:val="21"/>
              </w:rPr>
              <w:t>“一带”：</w:t>
            </w:r>
            <w:r w:rsidRPr="005C6BE8">
              <w:rPr>
                <w:rFonts w:ascii="宋体" w:eastAsia="宋体" w:hAnsi="宋体" w:cs="宋体" w:hint="eastAsia"/>
                <w:snapToGrid w:val="0"/>
                <w:kern w:val="0"/>
                <w:sz w:val="21"/>
                <w:szCs w:val="21"/>
              </w:rPr>
              <w:t>围绕沿海经济带建设，推动重要赛事、重大体育产业项目布局，打造沿海体育运动休闲产业带；</w:t>
            </w:r>
          </w:p>
          <w:p w:rsidR="00171BB8" w:rsidRPr="005C6BE8" w:rsidRDefault="00171BB8" w:rsidP="00171BB8">
            <w:pPr>
              <w:topLinePunct/>
              <w:adjustRightInd w:val="0"/>
              <w:ind w:firstLine="31680"/>
              <w:rPr>
                <w:rFonts w:ascii="宋体" w:eastAsia="宋体" w:hAnsi="宋体"/>
                <w:snapToGrid w:val="0"/>
                <w:kern w:val="0"/>
                <w:sz w:val="21"/>
                <w:szCs w:val="21"/>
              </w:rPr>
            </w:pPr>
            <w:r w:rsidRPr="005C6BE8">
              <w:rPr>
                <w:rFonts w:ascii="宋体" w:eastAsia="宋体" w:hAnsi="宋体" w:cs="宋体" w:hint="eastAsia"/>
                <w:b/>
                <w:bCs/>
                <w:snapToGrid w:val="0"/>
                <w:kern w:val="0"/>
                <w:sz w:val="21"/>
                <w:szCs w:val="21"/>
              </w:rPr>
              <w:t>“二路”：</w:t>
            </w:r>
            <w:r w:rsidRPr="005C6BE8">
              <w:rPr>
                <w:rFonts w:ascii="宋体" w:eastAsia="宋体" w:hAnsi="宋体" w:cs="宋体" w:hint="eastAsia"/>
                <w:snapToGrid w:val="0"/>
                <w:kern w:val="0"/>
                <w:sz w:val="21"/>
                <w:szCs w:val="21"/>
              </w:rPr>
              <w:t>依托沈大高速公路和京沈高速公路，延伸以市场流、产品流、观众流为特色的体育产业链，促进两路沿线城市间体育产业资源多项流动；</w:t>
            </w:r>
          </w:p>
          <w:p w:rsidR="00171BB8" w:rsidRPr="005C6BE8" w:rsidRDefault="00171BB8" w:rsidP="00171BB8">
            <w:pPr>
              <w:topLinePunct/>
              <w:adjustRightInd w:val="0"/>
              <w:ind w:firstLine="31680"/>
              <w:rPr>
                <w:rFonts w:ascii="宋体" w:eastAsia="宋体" w:hAnsi="宋体"/>
                <w:snapToGrid w:val="0"/>
                <w:kern w:val="0"/>
                <w:sz w:val="21"/>
                <w:szCs w:val="21"/>
              </w:rPr>
            </w:pPr>
            <w:r w:rsidRPr="005C6BE8">
              <w:rPr>
                <w:rFonts w:ascii="宋体" w:eastAsia="宋体" w:hAnsi="宋体" w:cs="宋体" w:hint="eastAsia"/>
                <w:b/>
                <w:bCs/>
                <w:snapToGrid w:val="0"/>
                <w:kern w:val="0"/>
                <w:sz w:val="21"/>
                <w:szCs w:val="21"/>
              </w:rPr>
              <w:t>“三核”：</w:t>
            </w:r>
            <w:r w:rsidRPr="005C6BE8">
              <w:rPr>
                <w:rFonts w:ascii="宋体" w:eastAsia="宋体" w:hAnsi="宋体" w:cs="宋体" w:hint="eastAsia"/>
                <w:snapToGrid w:val="0"/>
                <w:kern w:val="0"/>
                <w:sz w:val="21"/>
                <w:szCs w:val="21"/>
              </w:rPr>
              <w:t>以沈阳为中心的传统体育核心区、大连蓝色体育核心区、辽西体育商贸核心区；</w:t>
            </w:r>
          </w:p>
          <w:p w:rsidR="00171BB8" w:rsidRPr="005C6BE8" w:rsidRDefault="00171BB8" w:rsidP="00171BB8">
            <w:pPr>
              <w:topLinePunct/>
              <w:adjustRightInd w:val="0"/>
              <w:ind w:firstLine="31680"/>
              <w:rPr>
                <w:rFonts w:ascii="宋体" w:eastAsia="宋体" w:hAnsi="宋体"/>
                <w:snapToGrid w:val="0"/>
                <w:kern w:val="0"/>
                <w:sz w:val="21"/>
                <w:szCs w:val="21"/>
              </w:rPr>
            </w:pPr>
            <w:r w:rsidRPr="005C6BE8">
              <w:rPr>
                <w:rFonts w:ascii="宋体" w:eastAsia="宋体" w:hAnsi="宋体" w:cs="宋体" w:hint="eastAsia"/>
                <w:b/>
                <w:bCs/>
                <w:snapToGrid w:val="0"/>
                <w:kern w:val="0"/>
                <w:sz w:val="21"/>
                <w:szCs w:val="21"/>
              </w:rPr>
              <w:t>“九区”：</w:t>
            </w:r>
            <w:r w:rsidRPr="005C6BE8">
              <w:rPr>
                <w:rFonts w:ascii="宋体" w:eastAsia="宋体" w:hAnsi="宋体" w:cs="宋体" w:hint="eastAsia"/>
                <w:snapToGrid w:val="0"/>
                <w:kern w:val="0"/>
                <w:sz w:val="21"/>
                <w:szCs w:val="21"/>
              </w:rPr>
              <w:t>以体育运动服务、职业赛事表演、体育用品产销、冰雪体育产业、水上运动产业、山地户外运动、城镇运动休闲、海滨湿地运动、生态运动健康为功能区的支撑体系。</w:t>
            </w:r>
          </w:p>
        </w:tc>
      </w:tr>
    </w:tbl>
    <w:p w:rsidR="00171BB8" w:rsidRPr="00664E3B" w:rsidRDefault="00171BB8" w:rsidP="00171BB8">
      <w:pPr>
        <w:tabs>
          <w:tab w:val="left" w:pos="840"/>
        </w:tabs>
        <w:topLinePunct/>
        <w:adjustRightInd w:val="0"/>
        <w:snapToGrid w:val="0"/>
        <w:spacing w:line="580" w:lineRule="exact"/>
        <w:ind w:firstLineChars="196" w:firstLine="31680"/>
        <w:jc w:val="left"/>
        <w:rPr>
          <w:rFonts w:eastAsia="仿宋_GB2312"/>
        </w:rPr>
      </w:pPr>
      <w:r w:rsidRPr="00664E3B">
        <w:rPr>
          <w:rFonts w:eastAsia="仿宋_GB2312"/>
          <w:snapToGrid w:val="0"/>
          <w:kern w:val="0"/>
        </w:rPr>
        <w:t>8</w:t>
      </w:r>
      <w:r w:rsidRPr="00664E3B">
        <w:rPr>
          <w:rFonts w:eastAsia="仿宋_GB2312" w:cs="仿宋_GB2312" w:hint="eastAsia"/>
          <w:snapToGrid w:val="0"/>
          <w:kern w:val="0"/>
        </w:rPr>
        <w:t>、餐饮住宿业。强化便民、利民、为民服务理念，创新经营服务方式，加快餐饮、住宿等传统行业转型升级。发展大众化餐饮，推行连锁等现代经营方式，重点培育建设</w:t>
      </w:r>
      <w:r w:rsidRPr="00664E3B">
        <w:rPr>
          <w:rFonts w:eastAsia="仿宋_GB2312"/>
          <w:snapToGrid w:val="0"/>
          <w:kern w:val="0"/>
        </w:rPr>
        <w:t>50</w:t>
      </w:r>
      <w:r w:rsidRPr="00664E3B">
        <w:rPr>
          <w:rFonts w:eastAsia="仿宋_GB2312" w:cs="仿宋_GB2312" w:hint="eastAsia"/>
          <w:snapToGrid w:val="0"/>
          <w:kern w:val="0"/>
        </w:rPr>
        <w:t>家主食加工配送中心和早餐龙头企业，引导扶持</w:t>
      </w:r>
      <w:r w:rsidRPr="00664E3B">
        <w:rPr>
          <w:rFonts w:eastAsia="仿宋_GB2312"/>
          <w:snapToGrid w:val="0"/>
          <w:kern w:val="0"/>
        </w:rPr>
        <w:t>100</w:t>
      </w:r>
      <w:r w:rsidRPr="00664E3B">
        <w:rPr>
          <w:rFonts w:eastAsia="仿宋_GB2312" w:cs="仿宋_GB2312" w:hint="eastAsia"/>
          <w:snapToGrid w:val="0"/>
          <w:kern w:val="0"/>
        </w:rPr>
        <w:t>家有特色、有品牌的餐饮连锁企业集团。重点发展经济型、大众化住宿业，充分满足不同层次消费群体住宿服务消费需求。规范发展美发美容业。扶持创新人像摄影业。培育拓展洗染业。规范引导洗浴业。培育、挖掘、树立一批</w:t>
      </w:r>
      <w:r w:rsidRPr="00664E3B">
        <w:rPr>
          <w:rFonts w:eastAsia="仿宋_GB2312"/>
          <w:snapToGrid w:val="0"/>
          <w:kern w:val="0"/>
        </w:rPr>
        <w:t>“</w:t>
      </w:r>
      <w:r w:rsidRPr="00664E3B">
        <w:rPr>
          <w:rFonts w:eastAsia="仿宋_GB2312" w:cs="仿宋_GB2312" w:hint="eastAsia"/>
          <w:snapToGrid w:val="0"/>
          <w:kern w:val="0"/>
        </w:rPr>
        <w:t>老字号</w:t>
      </w:r>
      <w:r w:rsidRPr="00664E3B">
        <w:rPr>
          <w:rFonts w:eastAsia="仿宋_GB2312"/>
          <w:snapToGrid w:val="0"/>
          <w:kern w:val="0"/>
        </w:rPr>
        <w:t>”</w:t>
      </w:r>
      <w:r w:rsidRPr="00664E3B">
        <w:rPr>
          <w:rFonts w:eastAsia="仿宋_GB2312" w:cs="仿宋_GB2312" w:hint="eastAsia"/>
          <w:snapToGrid w:val="0"/>
          <w:kern w:val="0"/>
        </w:rPr>
        <w:t>品牌，引导支持老字号向规模化、规范化、品牌化发展。健全城乡社区商业服务设施，推进生鲜食品店、便利店、家政店、洗染店、美容美发店、大众浴池等各类生活服务连锁企业进入社区。构建以大众化市场为主体、层次丰富、业态均衡，与多样化、个性化需求相适应的餐饮住宿业发展新格局。到</w:t>
      </w:r>
      <w:r w:rsidRPr="00664E3B">
        <w:rPr>
          <w:rFonts w:eastAsia="仿宋_GB2312"/>
          <w:snapToGrid w:val="0"/>
          <w:kern w:val="0"/>
        </w:rPr>
        <w:t>2020</w:t>
      </w:r>
      <w:r w:rsidRPr="00664E3B">
        <w:rPr>
          <w:rFonts w:eastAsia="仿宋_GB2312" w:cs="仿宋_GB2312" w:hint="eastAsia"/>
          <w:snapToGrid w:val="0"/>
          <w:kern w:val="0"/>
        </w:rPr>
        <w:t>年，餐饮住宿</w:t>
      </w:r>
      <w:r w:rsidRPr="00664E3B">
        <w:rPr>
          <w:rFonts w:eastAsia="仿宋_GB2312" w:cs="仿宋_GB2312" w:hint="eastAsia"/>
        </w:rPr>
        <w:t>营业额达到</w:t>
      </w:r>
      <w:r w:rsidRPr="00664E3B">
        <w:rPr>
          <w:rFonts w:eastAsia="仿宋_GB2312"/>
        </w:rPr>
        <w:t>3500</w:t>
      </w:r>
      <w:r w:rsidRPr="00664E3B">
        <w:rPr>
          <w:rFonts w:eastAsia="仿宋_GB2312" w:cs="仿宋_GB2312" w:hint="eastAsia"/>
        </w:rPr>
        <w:t>亿元，年均增长</w:t>
      </w:r>
      <w:r w:rsidRPr="00664E3B">
        <w:rPr>
          <w:rFonts w:eastAsia="仿宋_GB2312"/>
        </w:rPr>
        <w:t>13%</w:t>
      </w:r>
      <w:r w:rsidRPr="00664E3B">
        <w:rPr>
          <w:rFonts w:eastAsia="仿宋_GB2312" w:cs="仿宋_GB2312" w:hint="eastAsia"/>
        </w:rPr>
        <w:t>，连锁营业额占全行业营业额</w:t>
      </w:r>
      <w:r w:rsidRPr="00664E3B">
        <w:rPr>
          <w:rFonts w:eastAsia="仿宋_GB2312"/>
        </w:rPr>
        <w:t>20%</w:t>
      </w:r>
      <w:r w:rsidRPr="00664E3B">
        <w:rPr>
          <w:rFonts w:eastAsia="仿宋_GB2312" w:cs="仿宋_GB2312" w:hint="eastAsia"/>
        </w:rPr>
        <w:t>以上。</w:t>
      </w:r>
    </w:p>
    <w:p w:rsidR="00171BB8" w:rsidRPr="00664E3B" w:rsidRDefault="00171BB8" w:rsidP="00105C3E">
      <w:pPr>
        <w:tabs>
          <w:tab w:val="left" w:pos="840"/>
        </w:tabs>
        <w:topLinePunct/>
        <w:adjustRightInd w:val="0"/>
        <w:snapToGrid w:val="0"/>
        <w:spacing w:line="580" w:lineRule="exact"/>
        <w:ind w:firstLineChars="196" w:firstLine="31680"/>
        <w:jc w:val="left"/>
        <w:rPr>
          <w:rFonts w:eastAsia="仿宋_GB2312"/>
        </w:rPr>
      </w:pPr>
      <w:r w:rsidRPr="00664E3B">
        <w:rPr>
          <w:rFonts w:eastAsia="仿宋_GB2312"/>
        </w:rPr>
        <w:t>9</w:t>
      </w:r>
      <w:r w:rsidRPr="00664E3B">
        <w:rPr>
          <w:rFonts w:eastAsia="仿宋_GB2312" w:cs="仿宋_GB2312" w:hint="eastAsia"/>
        </w:rPr>
        <w:t>、农村服务业。围绕农业生产的产前、产中、产后服务，大力发展以生产销售服务、科技服务、信息服务和金融服务为主体的农村社会化服务体系。完善农产品现代流通体系，培育一批大型涉农商贸企业集团，切实解决农产品</w:t>
      </w:r>
      <w:r w:rsidRPr="00664E3B">
        <w:rPr>
          <w:rFonts w:eastAsia="仿宋_GB2312"/>
        </w:rPr>
        <w:t>“</w:t>
      </w:r>
      <w:r w:rsidRPr="00664E3B">
        <w:rPr>
          <w:rFonts w:eastAsia="仿宋_GB2312" w:cs="仿宋_GB2312" w:hint="eastAsia"/>
        </w:rPr>
        <w:t>卖难</w:t>
      </w:r>
      <w:r w:rsidRPr="00664E3B">
        <w:rPr>
          <w:rFonts w:eastAsia="仿宋_GB2312"/>
        </w:rPr>
        <w:t>”</w:t>
      </w:r>
      <w:r w:rsidRPr="00664E3B">
        <w:rPr>
          <w:rFonts w:eastAsia="仿宋_GB2312" w:cs="仿宋_GB2312" w:hint="eastAsia"/>
        </w:rPr>
        <w:t>、</w:t>
      </w:r>
      <w:r w:rsidRPr="00664E3B">
        <w:rPr>
          <w:rFonts w:eastAsia="仿宋_GB2312"/>
        </w:rPr>
        <w:t>“</w:t>
      </w:r>
      <w:r w:rsidRPr="00664E3B">
        <w:rPr>
          <w:rFonts w:eastAsia="仿宋_GB2312" w:cs="仿宋_GB2312" w:hint="eastAsia"/>
        </w:rPr>
        <w:t>买贵</w:t>
      </w:r>
      <w:r w:rsidRPr="00664E3B">
        <w:rPr>
          <w:rFonts w:eastAsia="仿宋_GB2312"/>
        </w:rPr>
        <w:t>”</w:t>
      </w:r>
      <w:r w:rsidRPr="00664E3B">
        <w:rPr>
          <w:rFonts w:eastAsia="仿宋_GB2312" w:cs="仿宋_GB2312" w:hint="eastAsia"/>
        </w:rPr>
        <w:t>和质量安全问题。完善农村生活用品和农业生产资料连锁经营服务体系。加强农村金融体系建设，充分发挥农村商业金融、合作金融、政策性金融和其他金融组织的作用，发展多渠道、多形式的农业保险，增强对</w:t>
      </w:r>
      <w:r w:rsidRPr="00664E3B">
        <w:rPr>
          <w:rFonts w:eastAsia="仿宋_GB2312"/>
        </w:rPr>
        <w:t>“</w:t>
      </w:r>
      <w:r w:rsidRPr="00664E3B">
        <w:rPr>
          <w:rFonts w:eastAsia="仿宋_GB2312" w:cs="仿宋_GB2312" w:hint="eastAsia"/>
        </w:rPr>
        <w:t>三农</w:t>
      </w:r>
      <w:r w:rsidRPr="00664E3B">
        <w:rPr>
          <w:rFonts w:eastAsia="仿宋_GB2312"/>
        </w:rPr>
        <w:t>”</w:t>
      </w:r>
      <w:r w:rsidRPr="00664E3B">
        <w:rPr>
          <w:rFonts w:eastAsia="仿宋_GB2312" w:cs="仿宋_GB2312" w:hint="eastAsia"/>
        </w:rPr>
        <w:t>的金融服务。扎实推进城乡基本公共服务均等化，加大对农村交通、通信、安全饮用水、文化、教育、卫生、体育、环保等公共服务业的投入，丰富农民物质文化生活。推进信息进村入户工程，在每个行政村建设一个益农信息社。</w:t>
      </w:r>
    </w:p>
    <w:tbl>
      <w:tblPr>
        <w:tblW w:w="0" w:type="auto"/>
        <w:tblInd w:w="2" w:type="dxa"/>
        <w:tblLayout w:type="fixed"/>
        <w:tblLook w:val="0000"/>
      </w:tblPr>
      <w:tblGrid>
        <w:gridCol w:w="2660"/>
        <w:gridCol w:w="2268"/>
        <w:gridCol w:w="3544"/>
        <w:gridCol w:w="50"/>
      </w:tblGrid>
      <w:tr w:rsidR="00171BB8" w:rsidRPr="005C6BE8">
        <w:trPr>
          <w:trHeight w:val="589"/>
        </w:trPr>
        <w:tc>
          <w:tcPr>
            <w:tcW w:w="8522" w:type="dxa"/>
            <w:gridSpan w:val="4"/>
            <w:tcBorders>
              <w:top w:val="nil"/>
              <w:left w:val="nil"/>
              <w:bottom w:val="nil"/>
              <w:right w:val="nil"/>
            </w:tcBorders>
          </w:tcPr>
          <w:p w:rsidR="00171BB8" w:rsidRPr="005C6BE8" w:rsidRDefault="00171BB8" w:rsidP="005C6BE8">
            <w:pPr>
              <w:topLinePunct/>
              <w:adjustRightInd w:val="0"/>
              <w:snapToGrid w:val="0"/>
              <w:spacing w:line="580" w:lineRule="exact"/>
              <w:ind w:firstLineChars="0" w:firstLine="0"/>
              <w:jc w:val="center"/>
              <w:rPr>
                <w:rFonts w:ascii="宋体" w:eastAsia="宋体" w:hAnsi="宋体"/>
                <w:b/>
                <w:bCs/>
                <w:kern w:val="0"/>
                <w:sz w:val="24"/>
                <w:szCs w:val="24"/>
              </w:rPr>
            </w:pPr>
            <w:r w:rsidRPr="005C6BE8">
              <w:rPr>
                <w:rFonts w:ascii="宋体" w:eastAsia="宋体" w:hAnsi="宋体" w:cs="宋体" w:hint="eastAsia"/>
                <w:b/>
                <w:bCs/>
                <w:kern w:val="0"/>
                <w:sz w:val="24"/>
                <w:szCs w:val="24"/>
              </w:rPr>
              <w:t>“十三五”期间分行业重点服务业集聚区、项目发展规划表</w:t>
            </w:r>
          </w:p>
        </w:tc>
      </w:tr>
      <w:tr w:rsidR="00171BB8" w:rsidRPr="005C6BE8">
        <w:trPr>
          <w:trHeight w:val="313"/>
        </w:trPr>
        <w:tc>
          <w:tcPr>
            <w:tcW w:w="8522" w:type="dxa"/>
            <w:gridSpan w:val="4"/>
            <w:tcBorders>
              <w:top w:val="nil"/>
              <w:left w:val="nil"/>
              <w:bottom w:val="nil"/>
              <w:right w:val="nil"/>
            </w:tcBorders>
          </w:tcPr>
          <w:p w:rsidR="00171BB8" w:rsidRPr="005C6BE8" w:rsidRDefault="00171BB8" w:rsidP="00171BB8">
            <w:pPr>
              <w:topLinePunct/>
              <w:adjustRightInd w:val="0"/>
              <w:snapToGrid w:val="0"/>
              <w:spacing w:line="580" w:lineRule="exact"/>
              <w:ind w:firstLine="31680"/>
              <w:jc w:val="right"/>
              <w:rPr>
                <w:rFonts w:ascii="宋体" w:eastAsia="宋体" w:hAnsi="宋体"/>
                <w:b/>
                <w:bCs/>
                <w:kern w:val="0"/>
                <w:sz w:val="21"/>
                <w:szCs w:val="21"/>
              </w:rPr>
            </w:pPr>
            <w:r w:rsidRPr="005C6BE8">
              <w:rPr>
                <w:rFonts w:ascii="宋体" w:eastAsia="宋体" w:hAnsi="宋体" w:cs="宋体" w:hint="eastAsia"/>
                <w:b/>
                <w:bCs/>
                <w:kern w:val="0"/>
                <w:sz w:val="21"/>
                <w:szCs w:val="21"/>
              </w:rPr>
              <w:t>单位：个</w:t>
            </w:r>
          </w:p>
        </w:tc>
      </w:tr>
      <w:tr w:rsidR="00171BB8" w:rsidRPr="005C6BE8">
        <w:trPr>
          <w:gridAfter w:val="1"/>
          <w:wAfter w:w="50" w:type="dxa"/>
          <w:trHeight w:val="357"/>
        </w:trPr>
        <w:tc>
          <w:tcPr>
            <w:tcW w:w="2660" w:type="dxa"/>
            <w:tcBorders>
              <w:top w:val="single" w:sz="4" w:space="0" w:color="auto"/>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kern w:val="0"/>
                <w:sz w:val="21"/>
                <w:szCs w:val="21"/>
              </w:rPr>
            </w:pPr>
          </w:p>
        </w:tc>
        <w:tc>
          <w:tcPr>
            <w:tcW w:w="2268" w:type="dxa"/>
            <w:tcBorders>
              <w:top w:val="single" w:sz="4" w:space="0" w:color="auto"/>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集聚区（园区）</w:t>
            </w:r>
          </w:p>
        </w:tc>
        <w:tc>
          <w:tcPr>
            <w:tcW w:w="3544" w:type="dxa"/>
            <w:tcBorders>
              <w:top w:val="single" w:sz="4" w:space="0" w:color="auto"/>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b/>
                <w:bCs/>
                <w:kern w:val="0"/>
                <w:sz w:val="21"/>
                <w:szCs w:val="21"/>
              </w:rPr>
              <w:t>10</w:t>
            </w:r>
            <w:r w:rsidRPr="005C6BE8">
              <w:rPr>
                <w:rFonts w:ascii="宋体" w:eastAsia="宋体" w:hAnsi="宋体" w:cs="宋体" w:hint="eastAsia"/>
                <w:b/>
                <w:bCs/>
                <w:kern w:val="0"/>
                <w:sz w:val="21"/>
                <w:szCs w:val="21"/>
              </w:rPr>
              <w:t>亿元以上项目</w:t>
            </w:r>
          </w:p>
        </w:tc>
      </w:tr>
      <w:tr w:rsidR="00171BB8" w:rsidRPr="005C6BE8">
        <w:trPr>
          <w:gridAfter w:val="1"/>
          <w:wAfter w:w="50" w:type="dxa"/>
          <w:trHeight w:val="282"/>
        </w:trPr>
        <w:tc>
          <w:tcPr>
            <w:tcW w:w="2660"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金融业</w:t>
            </w:r>
          </w:p>
        </w:tc>
        <w:tc>
          <w:tcPr>
            <w:tcW w:w="2268"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8</w:t>
            </w:r>
          </w:p>
        </w:tc>
        <w:tc>
          <w:tcPr>
            <w:tcW w:w="3544"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p>
        </w:tc>
      </w:tr>
      <w:tr w:rsidR="00171BB8" w:rsidRPr="005C6BE8">
        <w:trPr>
          <w:gridAfter w:val="1"/>
          <w:wAfter w:w="50" w:type="dxa"/>
          <w:trHeight w:val="282"/>
        </w:trPr>
        <w:tc>
          <w:tcPr>
            <w:tcW w:w="2660"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现代物流业</w:t>
            </w:r>
          </w:p>
        </w:tc>
        <w:tc>
          <w:tcPr>
            <w:tcW w:w="2268"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22</w:t>
            </w:r>
          </w:p>
        </w:tc>
        <w:tc>
          <w:tcPr>
            <w:tcW w:w="3544"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21</w:t>
            </w:r>
          </w:p>
        </w:tc>
      </w:tr>
      <w:tr w:rsidR="00171BB8" w:rsidRPr="005C6BE8">
        <w:trPr>
          <w:gridAfter w:val="1"/>
          <w:wAfter w:w="50" w:type="dxa"/>
          <w:trHeight w:val="282"/>
        </w:trPr>
        <w:tc>
          <w:tcPr>
            <w:tcW w:w="2660"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信息技术服务业</w:t>
            </w:r>
          </w:p>
        </w:tc>
        <w:tc>
          <w:tcPr>
            <w:tcW w:w="2268"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4</w:t>
            </w:r>
          </w:p>
        </w:tc>
        <w:tc>
          <w:tcPr>
            <w:tcW w:w="3544"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1</w:t>
            </w:r>
          </w:p>
        </w:tc>
      </w:tr>
      <w:tr w:rsidR="00171BB8" w:rsidRPr="005C6BE8">
        <w:trPr>
          <w:gridAfter w:val="1"/>
          <w:wAfter w:w="50" w:type="dxa"/>
          <w:trHeight w:val="363"/>
        </w:trPr>
        <w:tc>
          <w:tcPr>
            <w:tcW w:w="2660"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科技服务业</w:t>
            </w:r>
          </w:p>
        </w:tc>
        <w:tc>
          <w:tcPr>
            <w:tcW w:w="2268"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9</w:t>
            </w:r>
          </w:p>
        </w:tc>
        <w:tc>
          <w:tcPr>
            <w:tcW w:w="3544"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p>
        </w:tc>
      </w:tr>
      <w:tr w:rsidR="00171BB8" w:rsidRPr="005C6BE8">
        <w:trPr>
          <w:gridAfter w:val="1"/>
          <w:wAfter w:w="50" w:type="dxa"/>
          <w:trHeight w:val="243"/>
        </w:trPr>
        <w:tc>
          <w:tcPr>
            <w:tcW w:w="2660"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电子商务</w:t>
            </w:r>
          </w:p>
        </w:tc>
        <w:tc>
          <w:tcPr>
            <w:tcW w:w="2268"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olor w:val="FF0000"/>
                <w:kern w:val="0"/>
                <w:sz w:val="21"/>
                <w:szCs w:val="21"/>
              </w:rPr>
            </w:pPr>
            <w:r w:rsidRPr="005C6BE8">
              <w:rPr>
                <w:rFonts w:ascii="宋体" w:eastAsia="宋体" w:hAnsi="宋体" w:cs="宋体"/>
                <w:kern w:val="0"/>
                <w:sz w:val="21"/>
                <w:szCs w:val="21"/>
              </w:rPr>
              <w:t>20</w:t>
            </w:r>
          </w:p>
        </w:tc>
        <w:tc>
          <w:tcPr>
            <w:tcW w:w="3544"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2</w:t>
            </w:r>
          </w:p>
        </w:tc>
      </w:tr>
      <w:tr w:rsidR="00171BB8" w:rsidRPr="005C6BE8">
        <w:trPr>
          <w:gridAfter w:val="1"/>
          <w:wAfter w:w="50" w:type="dxa"/>
          <w:trHeight w:val="282"/>
        </w:trPr>
        <w:tc>
          <w:tcPr>
            <w:tcW w:w="2660"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商务服务业</w:t>
            </w:r>
          </w:p>
        </w:tc>
        <w:tc>
          <w:tcPr>
            <w:tcW w:w="2268"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22</w:t>
            </w:r>
          </w:p>
        </w:tc>
        <w:tc>
          <w:tcPr>
            <w:tcW w:w="3544"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p>
        </w:tc>
      </w:tr>
      <w:tr w:rsidR="00171BB8" w:rsidRPr="005C6BE8">
        <w:trPr>
          <w:gridAfter w:val="1"/>
          <w:wAfter w:w="50" w:type="dxa"/>
          <w:trHeight w:val="282"/>
        </w:trPr>
        <w:tc>
          <w:tcPr>
            <w:tcW w:w="2660"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商贸流通业</w:t>
            </w:r>
          </w:p>
        </w:tc>
        <w:tc>
          <w:tcPr>
            <w:tcW w:w="2268"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110</w:t>
            </w:r>
          </w:p>
        </w:tc>
        <w:tc>
          <w:tcPr>
            <w:tcW w:w="3544"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86</w:t>
            </w:r>
          </w:p>
        </w:tc>
      </w:tr>
      <w:tr w:rsidR="00171BB8" w:rsidRPr="005C6BE8">
        <w:trPr>
          <w:gridAfter w:val="1"/>
          <w:wAfter w:w="50" w:type="dxa"/>
          <w:trHeight w:val="282"/>
        </w:trPr>
        <w:tc>
          <w:tcPr>
            <w:tcW w:w="2660"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旅游业</w:t>
            </w:r>
          </w:p>
        </w:tc>
        <w:tc>
          <w:tcPr>
            <w:tcW w:w="2268"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40</w:t>
            </w:r>
          </w:p>
        </w:tc>
        <w:tc>
          <w:tcPr>
            <w:tcW w:w="3544"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80</w:t>
            </w:r>
          </w:p>
        </w:tc>
      </w:tr>
      <w:tr w:rsidR="00171BB8" w:rsidRPr="005C6BE8">
        <w:trPr>
          <w:gridAfter w:val="1"/>
          <w:wAfter w:w="50" w:type="dxa"/>
          <w:trHeight w:val="282"/>
        </w:trPr>
        <w:tc>
          <w:tcPr>
            <w:tcW w:w="2660"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文化业</w:t>
            </w:r>
          </w:p>
        </w:tc>
        <w:tc>
          <w:tcPr>
            <w:tcW w:w="2268"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5</w:t>
            </w:r>
          </w:p>
        </w:tc>
        <w:tc>
          <w:tcPr>
            <w:tcW w:w="3544"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6</w:t>
            </w:r>
          </w:p>
        </w:tc>
      </w:tr>
      <w:tr w:rsidR="00171BB8" w:rsidRPr="005C6BE8">
        <w:trPr>
          <w:gridAfter w:val="1"/>
          <w:wAfter w:w="50" w:type="dxa"/>
          <w:trHeight w:val="282"/>
        </w:trPr>
        <w:tc>
          <w:tcPr>
            <w:tcW w:w="2660"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健康服务业</w:t>
            </w:r>
          </w:p>
        </w:tc>
        <w:tc>
          <w:tcPr>
            <w:tcW w:w="2268"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kern w:val="0"/>
                <w:sz w:val="21"/>
                <w:szCs w:val="21"/>
              </w:rPr>
            </w:pPr>
          </w:p>
        </w:tc>
        <w:tc>
          <w:tcPr>
            <w:tcW w:w="3544"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1</w:t>
            </w:r>
          </w:p>
        </w:tc>
      </w:tr>
      <w:tr w:rsidR="00171BB8" w:rsidRPr="005C6BE8">
        <w:trPr>
          <w:gridAfter w:val="1"/>
          <w:wAfter w:w="50" w:type="dxa"/>
          <w:trHeight w:val="282"/>
        </w:trPr>
        <w:tc>
          <w:tcPr>
            <w:tcW w:w="2660"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家庭服务业</w:t>
            </w:r>
          </w:p>
        </w:tc>
        <w:tc>
          <w:tcPr>
            <w:tcW w:w="2268"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kern w:val="0"/>
                <w:sz w:val="21"/>
                <w:szCs w:val="21"/>
              </w:rPr>
            </w:pPr>
          </w:p>
        </w:tc>
        <w:tc>
          <w:tcPr>
            <w:tcW w:w="3544"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1</w:t>
            </w:r>
          </w:p>
        </w:tc>
      </w:tr>
      <w:tr w:rsidR="00171BB8" w:rsidRPr="005C6BE8">
        <w:trPr>
          <w:gridAfter w:val="1"/>
          <w:wAfter w:w="50" w:type="dxa"/>
          <w:trHeight w:val="282"/>
        </w:trPr>
        <w:tc>
          <w:tcPr>
            <w:tcW w:w="2660" w:type="dxa"/>
            <w:tcBorders>
              <w:top w:val="nil"/>
              <w:left w:val="single" w:sz="4" w:space="0" w:color="auto"/>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b/>
                <w:bCs/>
                <w:kern w:val="0"/>
                <w:sz w:val="21"/>
                <w:szCs w:val="21"/>
              </w:rPr>
            </w:pPr>
            <w:r w:rsidRPr="005C6BE8">
              <w:rPr>
                <w:rFonts w:ascii="宋体" w:eastAsia="宋体" w:hAnsi="宋体" w:cs="宋体" w:hint="eastAsia"/>
                <w:b/>
                <w:bCs/>
                <w:kern w:val="0"/>
                <w:sz w:val="21"/>
                <w:szCs w:val="21"/>
              </w:rPr>
              <w:t>合计</w:t>
            </w:r>
          </w:p>
        </w:tc>
        <w:tc>
          <w:tcPr>
            <w:tcW w:w="2268"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240</w:t>
            </w:r>
          </w:p>
        </w:tc>
        <w:tc>
          <w:tcPr>
            <w:tcW w:w="3544" w:type="dxa"/>
            <w:tcBorders>
              <w:top w:val="nil"/>
              <w:left w:val="nil"/>
              <w:bottom w:val="single" w:sz="4" w:space="0" w:color="auto"/>
              <w:right w:val="single" w:sz="4" w:space="0" w:color="auto"/>
            </w:tcBorders>
            <w:vAlign w:val="center"/>
          </w:tcPr>
          <w:p w:rsidR="00171BB8" w:rsidRPr="005C6BE8" w:rsidRDefault="00171BB8" w:rsidP="00171BB8">
            <w:pPr>
              <w:topLinePunct/>
              <w:adjustRightInd w:val="0"/>
              <w:snapToGrid w:val="0"/>
              <w:ind w:firstLine="31680"/>
              <w:jc w:val="center"/>
              <w:rPr>
                <w:rFonts w:ascii="宋体" w:eastAsia="宋体" w:hAnsi="宋体" w:cs="宋体"/>
                <w:kern w:val="0"/>
                <w:sz w:val="21"/>
                <w:szCs w:val="21"/>
              </w:rPr>
            </w:pPr>
            <w:r w:rsidRPr="005C6BE8">
              <w:rPr>
                <w:rFonts w:ascii="宋体" w:eastAsia="宋体" w:hAnsi="宋体" w:cs="宋体"/>
                <w:kern w:val="0"/>
                <w:sz w:val="21"/>
                <w:szCs w:val="21"/>
              </w:rPr>
              <w:t>198</w:t>
            </w:r>
          </w:p>
        </w:tc>
      </w:tr>
    </w:tbl>
    <w:p w:rsidR="00171BB8" w:rsidRPr="00DB2812" w:rsidRDefault="00171BB8" w:rsidP="00DB2812">
      <w:pPr>
        <w:topLinePunct/>
        <w:adjustRightInd w:val="0"/>
        <w:snapToGrid w:val="0"/>
        <w:spacing w:line="580" w:lineRule="exact"/>
        <w:ind w:firstLineChars="0" w:firstLine="0"/>
        <w:rPr>
          <w:rFonts w:ascii="楷体_GB2312" w:eastAsia="楷体_GB2312"/>
          <w:b/>
          <w:bCs/>
          <w:snapToGrid w:val="0"/>
          <w:kern w:val="0"/>
        </w:rPr>
      </w:pPr>
    </w:p>
    <w:p w:rsidR="00171BB8" w:rsidRPr="005C6BE8" w:rsidRDefault="00171BB8" w:rsidP="00DB2812">
      <w:pPr>
        <w:topLinePunct/>
        <w:adjustRightInd w:val="0"/>
        <w:snapToGrid w:val="0"/>
        <w:spacing w:line="580" w:lineRule="exact"/>
        <w:ind w:firstLineChars="0" w:firstLine="0"/>
        <w:jc w:val="center"/>
        <w:rPr>
          <w:rFonts w:ascii="华文中宋" w:eastAsia="华文中宋" w:hAnsi="华文中宋"/>
          <w:b/>
          <w:bCs/>
        </w:rPr>
      </w:pPr>
      <w:r w:rsidRPr="005C6BE8">
        <w:rPr>
          <w:rFonts w:ascii="华文中宋" w:eastAsia="华文中宋" w:hAnsi="华文中宋" w:cs="华文中宋" w:hint="eastAsia"/>
          <w:b/>
          <w:bCs/>
        </w:rPr>
        <w:t>第四章</w:t>
      </w:r>
      <w:r>
        <w:rPr>
          <w:rFonts w:ascii="华文中宋" w:eastAsia="华文中宋" w:hAnsi="华文中宋" w:cs="华文中宋"/>
          <w:b/>
          <w:bCs/>
        </w:rPr>
        <w:t xml:space="preserve">  </w:t>
      </w:r>
      <w:r w:rsidRPr="005C6BE8">
        <w:rPr>
          <w:rFonts w:ascii="华文中宋" w:eastAsia="华文中宋" w:hAnsi="华文中宋" w:cs="华文中宋" w:hint="eastAsia"/>
          <w:b/>
          <w:bCs/>
        </w:rPr>
        <w:t>区域布局</w:t>
      </w:r>
    </w:p>
    <w:p w:rsidR="00171BB8" w:rsidRPr="00664E3B" w:rsidRDefault="00171BB8" w:rsidP="00105C3E">
      <w:pPr>
        <w:topLinePunct/>
        <w:adjustRightInd w:val="0"/>
        <w:snapToGrid w:val="0"/>
        <w:spacing w:line="580" w:lineRule="exact"/>
        <w:ind w:firstLineChars="197" w:firstLine="31680"/>
        <w:rPr>
          <w:rFonts w:ascii="仿宋_GB2312" w:eastAsia="仿宋_GB2312"/>
        </w:rPr>
      </w:pPr>
      <w:r w:rsidRPr="00664E3B">
        <w:rPr>
          <w:rFonts w:ascii="仿宋_GB2312" w:eastAsia="仿宋_GB2312" w:cs="仿宋_GB2312" w:hint="eastAsia"/>
        </w:rPr>
        <w:t>根据全省各地所处的发展阶段、产业基础和资源禀赋状况，围绕全省“三大区域发展战略”，明确服务业区域功能定位，以现代服务业与现代制造业有机融合、互动发展为重点，培育形成“两核两区两翼”的服务业发展空间布局。</w:t>
      </w:r>
    </w:p>
    <w:p w:rsidR="00171BB8" w:rsidRPr="005C6BE8" w:rsidRDefault="00171BB8" w:rsidP="00105C3E">
      <w:pPr>
        <w:numPr>
          <w:ilvl w:val="0"/>
          <w:numId w:val="3"/>
        </w:numPr>
        <w:topLinePunct/>
        <w:adjustRightInd w:val="0"/>
        <w:snapToGrid w:val="0"/>
        <w:spacing w:line="580" w:lineRule="exact"/>
        <w:ind w:firstLine="31680"/>
        <w:rPr>
          <w:rFonts w:ascii="仿宋_GB2312" w:eastAsia="仿宋_GB2312"/>
        </w:rPr>
      </w:pPr>
      <w:r w:rsidRPr="005C6BE8">
        <w:rPr>
          <w:rFonts w:eastAsia="仿宋_GB2312" w:cs="仿宋_GB2312" w:hint="eastAsia"/>
        </w:rPr>
        <w:t>强化</w:t>
      </w:r>
      <w:r w:rsidRPr="005C6BE8">
        <w:rPr>
          <w:rFonts w:eastAsia="仿宋_GB2312"/>
        </w:rPr>
        <w:t>“</w:t>
      </w:r>
      <w:r w:rsidRPr="005C6BE8">
        <w:rPr>
          <w:rFonts w:eastAsia="仿宋_GB2312" w:cs="仿宋_GB2312" w:hint="eastAsia"/>
        </w:rPr>
        <w:t>两核</w:t>
      </w:r>
      <w:r w:rsidRPr="005C6BE8">
        <w:rPr>
          <w:rFonts w:eastAsia="仿宋_GB2312"/>
        </w:rPr>
        <w:t>”——</w:t>
      </w:r>
      <w:r w:rsidRPr="005C6BE8">
        <w:rPr>
          <w:rFonts w:eastAsia="仿宋_GB2312" w:cs="仿宋_GB2312" w:hint="eastAsia"/>
        </w:rPr>
        <w:t>沈阳、大连现代服务业核心区。</w:t>
      </w:r>
      <w:r w:rsidRPr="005C6BE8">
        <w:rPr>
          <w:rFonts w:ascii="仿宋_GB2312" w:eastAsia="仿宋_GB2312" w:cs="仿宋_GB2312" w:hint="eastAsia"/>
        </w:rPr>
        <w:t>把沈阳、大连建设成为面向东北亚、辐射东北的服务业中心城市，引领和带动全省服务业提升规模、提高质量。沈阳以建设国家中心城市为目标，以推进新型工业化综合配套改革为契机，突出发展生产性服务业，建成东北地区生产性服务业聚集区和核心区，到</w:t>
      </w:r>
      <w:r w:rsidRPr="005C6BE8">
        <w:rPr>
          <w:rFonts w:ascii="仿宋_GB2312" w:eastAsia="仿宋_GB2312" w:cs="仿宋_GB2312"/>
        </w:rPr>
        <w:t>2020</w:t>
      </w:r>
      <w:r w:rsidRPr="005C6BE8">
        <w:rPr>
          <w:rFonts w:ascii="仿宋_GB2312" w:eastAsia="仿宋_GB2312" w:cs="仿宋_GB2312" w:hint="eastAsia"/>
        </w:rPr>
        <w:t>年生产性服务业增加值占全市服务业比重达到</w:t>
      </w:r>
      <w:r w:rsidRPr="005C6BE8">
        <w:rPr>
          <w:rFonts w:ascii="仿宋_GB2312" w:eastAsia="仿宋_GB2312" w:cs="仿宋_GB2312"/>
        </w:rPr>
        <w:t>60%</w:t>
      </w:r>
      <w:r w:rsidRPr="005C6BE8">
        <w:rPr>
          <w:rFonts w:ascii="仿宋_GB2312" w:eastAsia="仿宋_GB2312" w:cs="仿宋_GB2312" w:hint="eastAsia"/>
        </w:rPr>
        <w:t>左右。建设东北亚商贸中心城市、东北区域金融中心城市、中国北方商务会展中心城市、全国区域性物流节点城市、国家电子商务示范城市、小微企业创业创新基地示范城市。不断增强对沈阳经济区的辅射带动功能，加快沈阳经济区服务业一体化发展进程。大连围绕建设东北亚国际航运中心、国际物流中心、区域性金融中心和国际贸易中心，生产性服务业与生活性服务业并重、传统服务业和现代服务业并举、服务产业化和制造服务化并行，实现以服务经济引领产业结构战略性调整，打造经济转型升级、提质增效新引擎。在金融、物流、信息、科技、商贸、文化旅游等领域培育一批主体功能突出、产业集聚度高、辐射作用明显、示范带动能力强的服务业集聚区，优化服务业机构，提升价值链层级。创建自由贸易区，加快服务业对外开放步伐。沈阳、大连在全省率先形成以服务经济为主的产业结构，到</w:t>
      </w:r>
      <w:r w:rsidRPr="005C6BE8">
        <w:rPr>
          <w:rFonts w:ascii="仿宋_GB2312" w:eastAsia="仿宋_GB2312" w:cs="仿宋_GB2312"/>
        </w:rPr>
        <w:t>2020</w:t>
      </w:r>
      <w:r w:rsidRPr="005C6BE8">
        <w:rPr>
          <w:rFonts w:ascii="仿宋_GB2312" w:eastAsia="仿宋_GB2312" w:cs="仿宋_GB2312" w:hint="eastAsia"/>
        </w:rPr>
        <w:t>年服务业增加值占国内生产总值比重达到</w:t>
      </w:r>
      <w:r w:rsidRPr="005C6BE8">
        <w:rPr>
          <w:rFonts w:ascii="仿宋_GB2312" w:eastAsia="仿宋_GB2312" w:cs="仿宋_GB2312"/>
        </w:rPr>
        <w:t>50%</w:t>
      </w:r>
      <w:r w:rsidRPr="005C6BE8">
        <w:rPr>
          <w:rFonts w:ascii="仿宋_GB2312" w:eastAsia="仿宋_GB2312" w:cs="仿宋_GB2312" w:hint="eastAsia"/>
        </w:rPr>
        <w:t>以上。</w:t>
      </w:r>
    </w:p>
    <w:p w:rsidR="00171BB8" w:rsidRPr="00664E3B" w:rsidRDefault="00171BB8" w:rsidP="00105C3E">
      <w:pPr>
        <w:topLinePunct/>
        <w:adjustRightInd w:val="0"/>
        <w:snapToGrid w:val="0"/>
        <w:spacing w:line="580" w:lineRule="exact"/>
        <w:ind w:firstLine="31680"/>
        <w:rPr>
          <w:rFonts w:ascii="仿宋_GB2312" w:eastAsia="仿宋_GB2312"/>
        </w:rPr>
      </w:pPr>
      <w:r w:rsidRPr="005C6BE8">
        <w:rPr>
          <w:rFonts w:eastAsia="仿宋_GB2312"/>
        </w:rPr>
        <w:t>2</w:t>
      </w:r>
      <w:r w:rsidRPr="005C6BE8">
        <w:rPr>
          <w:rFonts w:eastAsia="仿宋_GB2312" w:cs="仿宋_GB2312" w:hint="eastAsia"/>
        </w:rPr>
        <w:t>、壮大</w:t>
      </w:r>
      <w:r w:rsidRPr="005C6BE8">
        <w:rPr>
          <w:rFonts w:eastAsia="仿宋_GB2312"/>
        </w:rPr>
        <w:t>“</w:t>
      </w:r>
      <w:r w:rsidRPr="005C6BE8">
        <w:rPr>
          <w:rFonts w:eastAsia="仿宋_GB2312" w:cs="仿宋_GB2312" w:hint="eastAsia"/>
        </w:rPr>
        <w:t>两区</w:t>
      </w:r>
      <w:r w:rsidRPr="005C6BE8">
        <w:rPr>
          <w:rFonts w:eastAsia="仿宋_GB2312"/>
        </w:rPr>
        <w:t>”——</w:t>
      </w:r>
      <w:r w:rsidRPr="005C6BE8">
        <w:rPr>
          <w:rFonts w:eastAsia="仿宋_GB2312" w:cs="仿宋_GB2312" w:hint="eastAsia"/>
        </w:rPr>
        <w:t>沈阳经济区服务产业集群和沿海经济带服务产业集群。</w:t>
      </w:r>
      <w:r w:rsidRPr="00664E3B">
        <w:rPr>
          <w:rFonts w:ascii="仿宋_GB2312" w:eastAsia="仿宋_GB2312" w:cs="仿宋_GB2312" w:hint="eastAsia"/>
        </w:rPr>
        <w:t>沈阳经济区服务产业集群，突出发展生产性服务业，重点建设先进装备制造业研发集聚区、区域性商贸物流集聚区、区域金融服务集聚区、科教文化服务集聚区、高新技术产业集聚区，构建沈本科技服务产业带、沈铁工业走廊服务产业带、沈辽鞍服务产业隆起带，建设现代服务业与先进制造业融合发展示范区。鞍山市建设我国北方有影响力的钢贸之都、健康之城。抚顺市建设“旅游名城”。本溪市重点发展特色文化与休闲旅游、钢铁物流等优势产业，突出发展以医药为中心的科技研发、物流、会展、电子商务等新兴服务业。营口市大力发展临港服务业、滨海旅游、温泉旅游等优势产业，不断提升港口服务层级与能力，创建港城联动示范城市。阜新市重点发展煤炭物流、农产品市场、红色旅游等传统优势产业，开辟资源枯竭城市服务业转型发展新天地。辽阳市打造以佟二堡皮装裘皮、弓长岭温泉旅游和宏伟区生产性服务业为产业特色的服务业特色发展示范区。铁岭市大力发展金融信息服务等新兴服务业，重点发展农产品物流、专业市场、湿地休闲旅游等优势产业，建设服务业绿色发展生态区。</w:t>
      </w:r>
    </w:p>
    <w:p w:rsidR="00171BB8" w:rsidRPr="00664E3B" w:rsidRDefault="00171BB8" w:rsidP="00105C3E">
      <w:pPr>
        <w:topLinePunct/>
        <w:adjustRightInd w:val="0"/>
        <w:snapToGrid w:val="0"/>
        <w:spacing w:line="580" w:lineRule="exact"/>
        <w:ind w:firstLine="31680"/>
        <w:rPr>
          <w:rFonts w:ascii="仿宋_GB2312" w:eastAsia="仿宋_GB2312"/>
        </w:rPr>
      </w:pPr>
      <w:r w:rsidRPr="00664E3B">
        <w:rPr>
          <w:rFonts w:ascii="仿宋_GB2312" w:eastAsia="仿宋_GB2312" w:cs="仿宋_GB2312" w:hint="eastAsia"/>
        </w:rPr>
        <w:t>沿海经济带服务产业集群，突出发展临港服务业，重点建设港航物流、金融、软件与服务外包、商务与会展、旅游、现代商贸、科技服务、文化创意等</w:t>
      </w:r>
      <w:r w:rsidRPr="00664E3B">
        <w:rPr>
          <w:rFonts w:ascii="仿宋_GB2312" w:eastAsia="仿宋_GB2312" w:cs="仿宋_GB2312"/>
        </w:rPr>
        <w:t>8</w:t>
      </w:r>
      <w:r w:rsidRPr="00664E3B">
        <w:rPr>
          <w:rFonts w:ascii="仿宋_GB2312" w:eastAsia="仿宋_GB2312" w:cs="仿宋_GB2312" w:hint="eastAsia"/>
        </w:rPr>
        <w:t>大服务业态集聚区，构建辽宁沿海临港服务产业带、辽宁滨海旅游休闲产业带，以港口物流和滨海旅游为突破口加快推进营口</w:t>
      </w:r>
      <w:r w:rsidRPr="00664E3B">
        <w:rPr>
          <w:rFonts w:ascii="仿宋_GB2312" w:eastAsia="仿宋_GB2312"/>
        </w:rPr>
        <w:t>—</w:t>
      </w:r>
      <w:r w:rsidRPr="00664E3B">
        <w:rPr>
          <w:rFonts w:ascii="仿宋_GB2312" w:eastAsia="仿宋_GB2312" w:cs="仿宋_GB2312" w:hint="eastAsia"/>
        </w:rPr>
        <w:t>盘锦服务业一体化发展。打造大连钻石海湾、大连大小窑湾、丹东翡翠湾、</w:t>
      </w:r>
      <w:r w:rsidRPr="00664E3B">
        <w:rPr>
          <w:rFonts w:ascii="仿宋_GB2312" w:eastAsia="仿宋_GB2312" w:cs="仿宋_GB2312"/>
        </w:rPr>
        <w:t xml:space="preserve"> </w:t>
      </w:r>
      <w:r w:rsidRPr="00664E3B">
        <w:rPr>
          <w:rFonts w:ascii="仿宋_GB2312" w:eastAsia="仿宋_GB2312" w:cs="仿宋_GB2312" w:hint="eastAsia"/>
        </w:rPr>
        <w:t>锦州龙栖湾、营口河海银湾、盘锦辽东湾、葫芦岛龙湾七大沿海现代服务业发展基地，加快建设现代服务业发展先导区。丹东市提升发展边境特色旅游、对朝商品贸易流通、信息科技、电子商务产业，建设我国北方著名边境旅游城市。锦州市加快发展港口物流业，巩固发展滨海旅游、特色文化旅游、生产资料市场、农产品市场等传统优势产业，加快发展信息科技、会展等产业，逐步发展成为辽西服务业中心城市。盘锦市促进湿地温泉旅游、高端精品商业、商品交易市场、现代物流、品牌会展、电子商务等重点行业提速发展，加快建设跨区域的大型现代化农产品交易集散地、东北重要的物流枢纽。葫芦岛市要以兴城泳装为中心大力推进电子商务特别是跨境电商发展；以绥中东戴河为基地，引导软件和信息技术服务业优先发展；大力发展会展业、文化创意产业，建设“海上中关村”、“海上传奇”城市。</w:t>
      </w:r>
    </w:p>
    <w:p w:rsidR="00171BB8" w:rsidRDefault="00171BB8" w:rsidP="00105C3E">
      <w:pPr>
        <w:topLinePunct/>
        <w:adjustRightInd w:val="0"/>
        <w:snapToGrid w:val="0"/>
        <w:spacing w:line="580" w:lineRule="exact"/>
        <w:ind w:firstLine="31680"/>
        <w:rPr>
          <w:rFonts w:ascii="仿宋_GB2312" w:eastAsia="仿宋_GB2312"/>
        </w:rPr>
      </w:pPr>
      <w:r w:rsidRPr="005C6BE8">
        <w:rPr>
          <w:rFonts w:eastAsia="仿宋_GB2312"/>
        </w:rPr>
        <w:t>3</w:t>
      </w:r>
      <w:r w:rsidRPr="005C6BE8">
        <w:rPr>
          <w:rFonts w:eastAsia="仿宋_GB2312" w:cs="仿宋_GB2312" w:hint="eastAsia"/>
        </w:rPr>
        <w:t>、拓展</w:t>
      </w:r>
      <w:r w:rsidRPr="005C6BE8">
        <w:rPr>
          <w:rFonts w:eastAsia="仿宋_GB2312"/>
        </w:rPr>
        <w:t>“</w:t>
      </w:r>
      <w:r w:rsidRPr="005C6BE8">
        <w:rPr>
          <w:rFonts w:eastAsia="仿宋_GB2312" w:cs="仿宋_GB2312" w:hint="eastAsia"/>
        </w:rPr>
        <w:t>两翼</w:t>
      </w:r>
      <w:r w:rsidRPr="005C6BE8">
        <w:rPr>
          <w:rFonts w:eastAsia="仿宋_GB2312"/>
        </w:rPr>
        <w:t>”——</w:t>
      </w:r>
      <w:r w:rsidRPr="005C6BE8">
        <w:rPr>
          <w:rFonts w:eastAsia="仿宋_GB2312" w:cs="仿宋_GB2312" w:hint="eastAsia"/>
        </w:rPr>
        <w:t>辽西和辽东文化生态休闲旅游区。</w:t>
      </w:r>
      <w:r w:rsidRPr="00664E3B">
        <w:rPr>
          <w:rFonts w:ascii="仿宋_GB2312" w:eastAsia="仿宋_GB2312" w:cs="仿宋_GB2312" w:hint="eastAsia"/>
        </w:rPr>
        <w:t>辽西文化生态旅游区，不断完善牛河梁红山文化旅游区、朝阳古生物文化旅游区、医巫闾山宗教文化旅游区等建设，积极扶持形成以文化（古文化、宗教文化、红色文化）为主体，以远古（古山、古水、古化石）为特色，以生态山水旅游、休闲度假旅游、民俗文化（蒙古族民俗）旅游为补充的国内知名文化生态旅游区。辽东山水生态旅游区，以辽东生态山水、满族民俗、边境风情等旅游资源为依托，建设成为以生态山水为背景，以边境风情为主题，充分展示多彩辽东自然和文化特色的辽中城市群休闲游憩区，辽宁旅游资源的战略储备区、生态保护区以及国内知名的生态旅游示范区。</w:t>
      </w:r>
    </w:p>
    <w:p w:rsidR="00171BB8" w:rsidRDefault="00171BB8" w:rsidP="005C6BE8">
      <w:pPr>
        <w:topLinePunct/>
        <w:adjustRightInd w:val="0"/>
        <w:snapToGrid w:val="0"/>
        <w:spacing w:line="580" w:lineRule="exact"/>
        <w:ind w:firstLineChars="0" w:firstLine="0"/>
        <w:rPr>
          <w:rFonts w:ascii="仿宋_GB2312" w:eastAsia="仿宋_GB2312"/>
        </w:rPr>
      </w:pPr>
    </w:p>
    <w:p w:rsidR="00171BB8" w:rsidRPr="005C6BE8" w:rsidRDefault="00171BB8" w:rsidP="005C6BE8">
      <w:pPr>
        <w:topLinePunct/>
        <w:adjustRightInd w:val="0"/>
        <w:snapToGrid w:val="0"/>
        <w:spacing w:line="580" w:lineRule="exact"/>
        <w:ind w:firstLineChars="0" w:firstLine="0"/>
        <w:jc w:val="center"/>
        <w:rPr>
          <w:rFonts w:ascii="华文中宋" w:eastAsia="华文中宋" w:hAnsi="华文中宋"/>
          <w:b/>
          <w:bCs/>
          <w:kern w:val="0"/>
          <w:lang w:val="zh-CN"/>
        </w:rPr>
      </w:pPr>
      <w:r w:rsidRPr="005C6BE8">
        <w:rPr>
          <w:rFonts w:ascii="华文中宋" w:eastAsia="华文中宋" w:hAnsi="华文中宋" w:cs="华文中宋" w:hint="eastAsia"/>
          <w:b/>
          <w:bCs/>
          <w:kern w:val="0"/>
          <w:lang w:val="zh-CN"/>
        </w:rPr>
        <w:t>第五章</w:t>
      </w:r>
      <w:r>
        <w:rPr>
          <w:rFonts w:ascii="华文中宋" w:eastAsia="华文中宋" w:hAnsi="华文中宋" w:cs="华文中宋"/>
          <w:b/>
          <w:bCs/>
          <w:kern w:val="0"/>
        </w:rPr>
        <w:t xml:space="preserve">  </w:t>
      </w:r>
      <w:r w:rsidRPr="005C6BE8">
        <w:rPr>
          <w:rFonts w:ascii="华文中宋" w:eastAsia="华文中宋" w:hAnsi="华文中宋" w:cs="华文中宋" w:hint="eastAsia"/>
          <w:b/>
          <w:bCs/>
          <w:kern w:val="0"/>
          <w:lang w:val="zh-CN"/>
        </w:rPr>
        <w:t>主要举措</w:t>
      </w:r>
    </w:p>
    <w:p w:rsidR="00171BB8" w:rsidRPr="00664E3B" w:rsidRDefault="00171BB8" w:rsidP="00105C3E">
      <w:pPr>
        <w:topLinePunct/>
        <w:adjustRightInd w:val="0"/>
        <w:snapToGrid w:val="0"/>
        <w:spacing w:line="580" w:lineRule="exact"/>
        <w:ind w:firstLine="31680"/>
        <w:rPr>
          <w:rFonts w:ascii="仿宋"/>
          <w:kern w:val="0"/>
        </w:rPr>
      </w:pPr>
      <w:r w:rsidRPr="00664E3B">
        <w:rPr>
          <w:rFonts w:ascii="仿宋" w:hAnsi="仿宋" w:cs="仿宋" w:hint="eastAsia"/>
          <w:kern w:val="0"/>
          <w:lang w:val="zh-CN"/>
        </w:rPr>
        <w:t>围绕服务业比重明显提高、结构明显优化、竞争力明显增强的目标任务，全面贯彻落实习近平总书记提出的“四个着力”部署要求，坚持“四个驱动”共同发力。实施服务业</w:t>
      </w:r>
      <w:r w:rsidRPr="00664E3B">
        <w:rPr>
          <w:rFonts w:ascii="仿宋" w:hAnsi="仿宋" w:cs="仿宋"/>
          <w:kern w:val="0"/>
        </w:rPr>
        <w:t>4</w:t>
      </w:r>
      <w:r w:rsidRPr="00664E3B">
        <w:rPr>
          <w:rFonts w:ascii="仿宋" w:hAnsi="仿宋" w:cs="仿宋" w:hint="eastAsia"/>
          <w:kern w:val="0"/>
          <w:lang w:val="zh-CN"/>
        </w:rPr>
        <w:t>大重点战略：做好“加法”，促进现代服务业发展，培育壮大新兴服务业业态；做好“减法”，改变落后商业模式，加快传统服务业转型升级；做好“乘法”，强化科技创新，深入实施创新驱动发展战略；做好“除法”，深化服务业领域改革，不断简政放权，充分释放服务业发展内在动力和活力。</w:t>
      </w:r>
    </w:p>
    <w:p w:rsidR="00171BB8" w:rsidRPr="00DB2812" w:rsidRDefault="00171BB8" w:rsidP="00105C3E">
      <w:pPr>
        <w:topLinePunct/>
        <w:adjustRightInd w:val="0"/>
        <w:snapToGrid w:val="0"/>
        <w:spacing w:line="580" w:lineRule="exact"/>
        <w:ind w:firstLine="31680"/>
        <w:rPr>
          <w:rFonts w:ascii="黑体" w:eastAsia="黑体" w:hAnsi="黑体"/>
          <w:kern w:val="0"/>
        </w:rPr>
      </w:pPr>
      <w:r w:rsidRPr="00DB2812">
        <w:rPr>
          <w:rFonts w:ascii="黑体" w:eastAsia="黑体" w:hAnsi="黑体" w:cs="黑体" w:hint="eastAsia"/>
          <w:kern w:val="0"/>
          <w:lang w:val="zh-CN"/>
        </w:rPr>
        <w:t>一、着力完善服务业发展体制机制</w:t>
      </w:r>
    </w:p>
    <w:p w:rsidR="00171BB8" w:rsidRPr="00664E3B" w:rsidRDefault="00171BB8" w:rsidP="00105C3E">
      <w:pPr>
        <w:topLinePunct/>
        <w:adjustRightInd w:val="0"/>
        <w:snapToGrid w:val="0"/>
        <w:spacing w:line="580" w:lineRule="exact"/>
        <w:ind w:firstLine="31680"/>
        <w:rPr>
          <w:rFonts w:ascii="仿宋"/>
          <w:kern w:val="0"/>
        </w:rPr>
      </w:pPr>
      <w:r w:rsidRPr="00DB2812">
        <w:rPr>
          <w:rFonts w:eastAsia="仿宋_GB2312"/>
        </w:rPr>
        <w:t>1</w:t>
      </w:r>
      <w:r w:rsidRPr="00DB2812">
        <w:rPr>
          <w:rFonts w:eastAsia="仿宋_GB2312" w:cs="仿宋_GB2312" w:hint="eastAsia"/>
          <w:lang w:val="zh-CN"/>
        </w:rPr>
        <w:t>、突破体制机制障碍。</w:t>
      </w:r>
      <w:r w:rsidRPr="00664E3B">
        <w:rPr>
          <w:rFonts w:ascii="仿宋" w:hAnsi="仿宋" w:cs="仿宋" w:hint="eastAsia"/>
          <w:kern w:val="0"/>
          <w:lang w:val="zh-CN"/>
        </w:rPr>
        <w:t>深入推进行政审批制度改革，加大简政放权力度，转变政府职能，继续取消和下放一批行政审批事项，全部取消非行政许可审批，加强事中事后监管。全面清理服务业领域的各类收费，及时废除或修改不符合服务业发展的行政性收费。深化商事制度改革，全面推开“三证合一”、“先照后证”，实行“一照一码”、“一照多址”，积极推进简化名称登记和经营范围登记改革，加快推进电子营业执照和企业注册全程电子化，健全完善省市县统一的网上审批平台。深化服务企业内部改革，鼓励企业内置服务外包，提高服务业市场化、产业化水平。积极推进政府机关和事业单位后勤服务社会化，实现政事分开、事企分开、管办分离。</w:t>
      </w:r>
    </w:p>
    <w:p w:rsidR="00171BB8" w:rsidRPr="00664E3B" w:rsidRDefault="00171BB8" w:rsidP="00105C3E">
      <w:pPr>
        <w:topLinePunct/>
        <w:adjustRightInd w:val="0"/>
        <w:snapToGrid w:val="0"/>
        <w:spacing w:line="580" w:lineRule="exact"/>
        <w:ind w:firstLine="31680"/>
        <w:rPr>
          <w:rFonts w:ascii="仿宋"/>
          <w:kern w:val="0"/>
        </w:rPr>
      </w:pPr>
      <w:r w:rsidRPr="00DB2812">
        <w:rPr>
          <w:rFonts w:eastAsia="仿宋_GB2312"/>
        </w:rPr>
        <w:t>2</w:t>
      </w:r>
      <w:r w:rsidRPr="00DB2812">
        <w:rPr>
          <w:rFonts w:eastAsia="仿宋_GB2312" w:cs="仿宋_GB2312" w:hint="eastAsia"/>
          <w:lang w:val="zh-CN"/>
        </w:rPr>
        <w:t>、降低市场准入门槛。</w:t>
      </w:r>
      <w:r w:rsidRPr="00664E3B">
        <w:rPr>
          <w:rFonts w:ascii="仿宋" w:hAnsi="仿宋" w:cs="仿宋" w:hint="eastAsia"/>
          <w:kern w:val="0"/>
          <w:lang w:val="zh-CN"/>
        </w:rPr>
        <w:t>建立公开透明、分门别类、管理规范的市场准入制度。进一步放宽服务领域市场准入，凡是法律法规及国家规定没有明令禁止进入的服务领域，都要向社会资本开放；凡是向外资开放的服务领域，都要向内资开放。打破所有制分割和行业垄断，引导民资、外资参与国有服务企业的重组改造，提高服务业领域非公有制经济的比重。大力发展公共服务产业，加快“三供一业”、公共交通、污水处理等公用事业改革，鼓励和引导民间资本以</w:t>
      </w:r>
      <w:r w:rsidRPr="00664E3B">
        <w:rPr>
          <w:rFonts w:ascii="仿宋" w:hAnsi="仿宋" w:cs="仿宋"/>
          <w:kern w:val="0"/>
        </w:rPr>
        <w:t>PPP</w:t>
      </w:r>
      <w:r w:rsidRPr="00664E3B">
        <w:rPr>
          <w:rFonts w:ascii="仿宋" w:hAnsi="仿宋" w:cs="仿宋" w:hint="eastAsia"/>
          <w:kern w:val="0"/>
          <w:lang w:val="zh-CN"/>
        </w:rPr>
        <w:t>等形式参与投资、建设和经营。</w:t>
      </w:r>
    </w:p>
    <w:p w:rsidR="00171BB8" w:rsidRPr="00664E3B" w:rsidRDefault="00171BB8" w:rsidP="00105C3E">
      <w:pPr>
        <w:topLinePunct/>
        <w:adjustRightInd w:val="0"/>
        <w:snapToGrid w:val="0"/>
        <w:spacing w:line="580" w:lineRule="exact"/>
        <w:ind w:firstLine="31680"/>
        <w:rPr>
          <w:rFonts w:ascii="仿宋"/>
          <w:kern w:val="0"/>
        </w:rPr>
      </w:pPr>
      <w:r w:rsidRPr="00DB2812">
        <w:rPr>
          <w:rFonts w:eastAsia="仿宋_GB2312"/>
        </w:rPr>
        <w:t>3</w:t>
      </w:r>
      <w:r w:rsidRPr="00DB2812">
        <w:rPr>
          <w:rFonts w:eastAsia="仿宋_GB2312" w:cs="仿宋_GB2312" w:hint="eastAsia"/>
          <w:lang w:val="zh-CN"/>
        </w:rPr>
        <w:t>、开展综合改革试点。</w:t>
      </w:r>
      <w:r w:rsidRPr="00664E3B">
        <w:rPr>
          <w:rFonts w:ascii="仿宋" w:hAnsi="仿宋" w:cs="仿宋" w:hint="eastAsia"/>
          <w:kern w:val="0"/>
          <w:lang w:val="zh-CN"/>
        </w:rPr>
        <w:t>全面推进沈阳市铁西区服务业综合改革试点，不断总结成功经验做法，适时推广复制到全省各地。支持一批经济基础较好、服务业比较优势明显的县（区）和服务业集聚区，在创新体制机制、完善政策措施、加快发展服务业的途径和办法等方面进行探索。制定实施服务业综合改革试点意见，做好试点的组织协调和推进工作，按照国家和省出台的服务业政策取向，鼓励试点区域大胆实践、先行先试，发挥示范带动作用，为全省服务业加快发展提供借鉴。</w:t>
      </w:r>
    </w:p>
    <w:p w:rsidR="00171BB8" w:rsidRPr="00DB2812" w:rsidRDefault="00171BB8" w:rsidP="00105C3E">
      <w:pPr>
        <w:topLinePunct/>
        <w:adjustRightInd w:val="0"/>
        <w:snapToGrid w:val="0"/>
        <w:spacing w:line="580" w:lineRule="exact"/>
        <w:ind w:firstLine="31680"/>
        <w:rPr>
          <w:rFonts w:ascii="黑体" w:eastAsia="黑体" w:hAnsi="黑体"/>
          <w:kern w:val="0"/>
          <w:lang w:val="zh-CN"/>
        </w:rPr>
      </w:pPr>
      <w:r w:rsidRPr="00DB2812">
        <w:rPr>
          <w:rFonts w:ascii="黑体" w:eastAsia="黑体" w:hAnsi="黑体" w:cs="黑体" w:hint="eastAsia"/>
          <w:kern w:val="0"/>
          <w:lang w:val="zh-CN"/>
        </w:rPr>
        <w:t>二、着力促进服务业结构优化调整</w:t>
      </w:r>
    </w:p>
    <w:p w:rsidR="00171BB8" w:rsidRPr="00664E3B" w:rsidRDefault="00171BB8" w:rsidP="00105C3E">
      <w:pPr>
        <w:topLinePunct/>
        <w:adjustRightInd w:val="0"/>
        <w:snapToGrid w:val="0"/>
        <w:spacing w:line="580" w:lineRule="exact"/>
        <w:ind w:firstLine="31680"/>
        <w:rPr>
          <w:rFonts w:ascii="仿宋"/>
          <w:kern w:val="0"/>
        </w:rPr>
      </w:pPr>
      <w:r w:rsidRPr="00DB2812">
        <w:rPr>
          <w:rFonts w:eastAsia="仿宋_GB2312"/>
        </w:rPr>
        <w:t>1</w:t>
      </w:r>
      <w:r w:rsidRPr="00DB2812">
        <w:rPr>
          <w:rFonts w:eastAsia="仿宋_GB2312" w:cs="仿宋_GB2312" w:hint="eastAsia"/>
          <w:lang w:val="zh-CN"/>
        </w:rPr>
        <w:t>、促进集聚发展</w:t>
      </w:r>
      <w:r w:rsidRPr="00DB2812">
        <w:rPr>
          <w:rFonts w:eastAsia="仿宋_GB2312" w:cs="仿宋_GB2312" w:hint="eastAsia"/>
          <w:kern w:val="0"/>
          <w:lang w:val="zh-CN"/>
        </w:rPr>
        <w:t>。</w:t>
      </w:r>
      <w:r w:rsidRPr="00664E3B">
        <w:rPr>
          <w:rFonts w:ascii="仿宋" w:hAnsi="仿宋" w:cs="仿宋" w:hint="eastAsia"/>
          <w:kern w:val="0"/>
          <w:lang w:val="zh-CN"/>
        </w:rPr>
        <w:t>完善城市功能区，创新发展模式，引导服务行业合理集聚，建设各具特色的服务业发展载体，形成一批主体功能突出的服务业集聚发展示范区。依托中心城市、工业集聚地和交通枢纽，重点规划和建设一批现代物流、科技服务、信息软件、文化创意、中央商务、服务外包等现代服务业集聚区。对省级现代服务业集聚区建立严格的考评体系，不断提升集聚区建设管理水平。</w:t>
      </w:r>
    </w:p>
    <w:p w:rsidR="00171BB8" w:rsidRPr="00664E3B" w:rsidRDefault="00171BB8" w:rsidP="00105C3E">
      <w:pPr>
        <w:topLinePunct/>
        <w:adjustRightInd w:val="0"/>
        <w:snapToGrid w:val="0"/>
        <w:spacing w:line="580" w:lineRule="exact"/>
        <w:ind w:firstLine="31680"/>
        <w:rPr>
          <w:rFonts w:ascii="仿宋"/>
          <w:kern w:val="0"/>
        </w:rPr>
      </w:pPr>
      <w:r w:rsidRPr="00DB2812">
        <w:rPr>
          <w:rFonts w:eastAsia="仿宋_GB2312"/>
        </w:rPr>
        <w:t>2</w:t>
      </w:r>
      <w:r w:rsidRPr="00DB2812">
        <w:rPr>
          <w:rFonts w:eastAsia="仿宋_GB2312" w:cs="仿宋_GB2312" w:hint="eastAsia"/>
          <w:lang w:val="zh-CN"/>
        </w:rPr>
        <w:t>、优化产业结构。</w:t>
      </w:r>
      <w:r w:rsidRPr="00664E3B">
        <w:rPr>
          <w:rFonts w:ascii="仿宋" w:hAnsi="仿宋" w:cs="仿宋" w:hint="eastAsia"/>
          <w:kern w:val="0"/>
          <w:lang w:val="zh-CN"/>
        </w:rPr>
        <w:t>坚持加快发展新兴高端服务业与改造提升传统服务业并举，不断提升服务业整体竞争力。引导高端服务业加快发展，通过知识创新、技能创新和管理创新，培育壮大知识、技术密集型高端服务业，抢占高端服务业发展制高点，提升市场竞争力。改造提升传统服务业，将信息技术、网络技术嵌入传统服务业，实现智能化和网络化，不断提高我省服务业发展水平。</w:t>
      </w:r>
    </w:p>
    <w:p w:rsidR="00171BB8" w:rsidRPr="00664E3B" w:rsidRDefault="00171BB8" w:rsidP="00105C3E">
      <w:pPr>
        <w:topLinePunct/>
        <w:adjustRightInd w:val="0"/>
        <w:snapToGrid w:val="0"/>
        <w:spacing w:line="580" w:lineRule="exact"/>
        <w:ind w:firstLine="31680"/>
        <w:rPr>
          <w:rFonts w:ascii="仿宋"/>
          <w:kern w:val="0"/>
        </w:rPr>
      </w:pPr>
      <w:r w:rsidRPr="00DB2812">
        <w:rPr>
          <w:rFonts w:eastAsia="仿宋_GB2312"/>
        </w:rPr>
        <w:t>3</w:t>
      </w:r>
      <w:r w:rsidRPr="00DB2812">
        <w:rPr>
          <w:rFonts w:eastAsia="仿宋_GB2312" w:cs="仿宋_GB2312" w:hint="eastAsia"/>
          <w:lang w:val="zh-CN"/>
        </w:rPr>
        <w:t>、优化</w:t>
      </w:r>
      <w:r w:rsidRPr="00DB2812">
        <w:rPr>
          <w:rFonts w:eastAsia="仿宋_GB2312" w:cs="仿宋_GB2312" w:hint="eastAsia"/>
        </w:rPr>
        <w:t>区域</w:t>
      </w:r>
      <w:r w:rsidRPr="00DB2812">
        <w:rPr>
          <w:rFonts w:eastAsia="仿宋_GB2312" w:cs="仿宋_GB2312" w:hint="eastAsia"/>
          <w:lang w:val="zh-CN"/>
        </w:rPr>
        <w:t>结构。</w:t>
      </w:r>
      <w:r w:rsidRPr="00664E3B">
        <w:rPr>
          <w:rFonts w:ascii="仿宋" w:hAnsi="仿宋" w:cs="仿宋" w:hint="eastAsia"/>
          <w:kern w:val="0"/>
          <w:lang w:val="zh-CN"/>
        </w:rPr>
        <w:t>依据各地规模、地域、产业基础的差异，突出地域特色，实现错位发展，进一步优化我省服务业区域结构。沈阳市、大连市加快形成以服务经济为主的产业结构，强化在东北地区的金融中心、物流中心、商贸中心、商务中心地位，重点在研发设计、信息软件、创新创意等生产性服务业上实现更大突破。其他城市要主动融入沈阳经济区或沿海经济带，加快发展专业市场、电商平台、健康养老、文化旅游等服务业。加快发展镇域服务业，特别是美容美发、洗浴洗染等生活服务业，满足农民基本服务需求。</w:t>
      </w:r>
    </w:p>
    <w:p w:rsidR="00171BB8" w:rsidRPr="00DB2812" w:rsidRDefault="00171BB8" w:rsidP="00105C3E">
      <w:pPr>
        <w:topLinePunct/>
        <w:adjustRightInd w:val="0"/>
        <w:snapToGrid w:val="0"/>
        <w:spacing w:line="580" w:lineRule="exact"/>
        <w:ind w:firstLine="31680"/>
        <w:rPr>
          <w:rFonts w:ascii="黑体" w:eastAsia="黑体" w:hAnsi="黑体"/>
          <w:kern w:val="0"/>
          <w:lang w:val="zh-CN"/>
        </w:rPr>
      </w:pPr>
      <w:r w:rsidRPr="00DB2812">
        <w:rPr>
          <w:rFonts w:ascii="黑体" w:eastAsia="黑体" w:hAnsi="黑体" w:cs="黑体" w:hint="eastAsia"/>
          <w:kern w:val="0"/>
          <w:lang w:val="zh-CN"/>
        </w:rPr>
        <w:t>三、着力推进服务业创新、创业</w:t>
      </w:r>
    </w:p>
    <w:p w:rsidR="00171BB8" w:rsidRPr="00664E3B" w:rsidRDefault="00171BB8" w:rsidP="00105C3E">
      <w:pPr>
        <w:topLinePunct/>
        <w:adjustRightInd w:val="0"/>
        <w:snapToGrid w:val="0"/>
        <w:spacing w:line="580" w:lineRule="exact"/>
        <w:ind w:firstLine="31680"/>
        <w:rPr>
          <w:rFonts w:ascii="仿宋"/>
          <w:kern w:val="0"/>
          <w:lang w:val="zh-CN"/>
        </w:rPr>
      </w:pPr>
      <w:r w:rsidRPr="00DB2812">
        <w:rPr>
          <w:rFonts w:eastAsia="仿宋_GB2312"/>
        </w:rPr>
        <w:t>1</w:t>
      </w:r>
      <w:r w:rsidRPr="00DB2812">
        <w:rPr>
          <w:rFonts w:eastAsia="仿宋_GB2312" w:cs="仿宋_GB2312" w:hint="eastAsia"/>
          <w:lang w:val="zh-CN"/>
        </w:rPr>
        <w:t>、加快创新体系建设。</w:t>
      </w:r>
      <w:r w:rsidRPr="00664E3B">
        <w:rPr>
          <w:rFonts w:ascii="仿宋" w:hAnsi="仿宋" w:cs="仿宋" w:hint="eastAsia"/>
          <w:kern w:val="0"/>
          <w:lang w:val="zh-CN"/>
        </w:rPr>
        <w:t>健全完善鼓励服务业企业自主创新的政策措施，以培育自主知识产权和自主品牌为重点，加大科技研发投入，推进企业技术创新、管理创新和制度创新，全面提升服务企业自主创新能力。支持服务业公共研发平台建设，推动服务业共性技术研发、系统集成和推广应用，在重点领域和关键技术上实现新突破，促进重大科技成果产业化。</w:t>
      </w:r>
    </w:p>
    <w:p w:rsidR="00171BB8" w:rsidRPr="00664E3B" w:rsidRDefault="00171BB8" w:rsidP="00105C3E">
      <w:pPr>
        <w:topLinePunct/>
        <w:adjustRightInd w:val="0"/>
        <w:snapToGrid w:val="0"/>
        <w:spacing w:line="580" w:lineRule="exact"/>
        <w:ind w:firstLine="31680"/>
        <w:rPr>
          <w:rFonts w:ascii="仿宋"/>
          <w:kern w:val="0"/>
        </w:rPr>
      </w:pPr>
      <w:r w:rsidRPr="00DB2812">
        <w:rPr>
          <w:rFonts w:eastAsia="仿宋_GB2312"/>
        </w:rPr>
        <w:t>2</w:t>
      </w:r>
      <w:r w:rsidRPr="00DB2812">
        <w:rPr>
          <w:rFonts w:eastAsia="仿宋_GB2312" w:cs="仿宋_GB2312" w:hint="eastAsia"/>
          <w:lang w:val="zh-CN"/>
        </w:rPr>
        <w:t>、促进创新业态发展。</w:t>
      </w:r>
      <w:r w:rsidRPr="00664E3B">
        <w:rPr>
          <w:rFonts w:ascii="仿宋" w:hAnsi="仿宋" w:cs="仿宋" w:hint="eastAsia"/>
          <w:kern w:val="0"/>
          <w:lang w:val="zh-CN"/>
        </w:rPr>
        <w:t>鼓励企业围绕商业模式、技术手段和服务理念创新，培育发展各种新型业态，提供高质量、差异化的专业服务。推动商业模式创新，引导企业科学细分需求市场。推动技术手段创新，带动服务形式革新和服务内涵提升。推动服务理念创新，大力发展供应链管理、企业流程再造。</w:t>
      </w:r>
      <w:r w:rsidRPr="00664E3B">
        <w:rPr>
          <w:rFonts w:ascii="仿宋" w:hAnsi="仿宋" w:cs="仿宋" w:hint="eastAsia"/>
          <w:kern w:val="0"/>
        </w:rPr>
        <w:t>围绕消费需求升级和装备制造业转型升级，在生活服务业和生产性服务业领域里均</w:t>
      </w:r>
      <w:r w:rsidRPr="00664E3B">
        <w:rPr>
          <w:rFonts w:ascii="仿宋" w:hAnsi="仿宋" w:cs="仿宋" w:hint="eastAsia"/>
          <w:kern w:val="0"/>
          <w:lang w:val="zh-CN"/>
        </w:rPr>
        <w:t>重点培育一批理念新、水平高、市场前景好的定制服务提供商、技术服务运营商和整体方案解决商，带动服务业新领域的拓展和新业态的成长。不断提高服务科技应用创新能力，加快信息、网络等现代科学技术在服务业中的应用和普及。以云计算、物联网、卫星导航与位置服务等大数据应用为重点，实现服务业智能化和网络化，推动服务业创新发展。</w:t>
      </w:r>
    </w:p>
    <w:p w:rsidR="00171BB8" w:rsidRPr="00664E3B" w:rsidRDefault="00171BB8" w:rsidP="00105C3E">
      <w:pPr>
        <w:topLinePunct/>
        <w:adjustRightInd w:val="0"/>
        <w:snapToGrid w:val="0"/>
        <w:spacing w:line="580" w:lineRule="exact"/>
        <w:ind w:firstLine="31680"/>
        <w:rPr>
          <w:rFonts w:ascii="仿宋"/>
          <w:kern w:val="0"/>
        </w:rPr>
      </w:pPr>
      <w:r w:rsidRPr="00DB2812">
        <w:rPr>
          <w:rFonts w:eastAsia="仿宋_GB2312"/>
        </w:rPr>
        <w:t>3</w:t>
      </w:r>
      <w:r w:rsidRPr="00DB2812">
        <w:rPr>
          <w:rFonts w:eastAsia="仿宋_GB2312" w:cs="仿宋_GB2312" w:hint="eastAsia"/>
          <w:lang w:val="zh-CN"/>
        </w:rPr>
        <w:t>、加强服务业领域创业。</w:t>
      </w:r>
      <w:r w:rsidRPr="00664E3B">
        <w:rPr>
          <w:rFonts w:ascii="仿宋" w:hAnsi="仿宋" w:cs="仿宋" w:hint="eastAsia"/>
          <w:kern w:val="0"/>
          <w:lang w:val="zh-CN"/>
        </w:rPr>
        <w:t>放手让科技人员和企业自主创新，放开让市场自主转化创新成果，形成以企业为主体、市场为导向、产学研用相结合的服务业创新体系。大力发展小微服务业企业，发挥电子商务、商贸流通等行业对就业的吸纳作用。实施好“互联网</w:t>
      </w:r>
      <w:r w:rsidRPr="00664E3B">
        <w:rPr>
          <w:rFonts w:ascii="仿宋" w:hAnsi="仿宋" w:cs="仿宋"/>
          <w:kern w:val="0"/>
          <w:lang w:val="zh-CN"/>
        </w:rPr>
        <w:t>+</w:t>
      </w:r>
      <w:r w:rsidRPr="00664E3B">
        <w:rPr>
          <w:rFonts w:ascii="仿宋" w:hAnsi="仿宋" w:cs="仿宋" w:hint="eastAsia"/>
          <w:kern w:val="0"/>
          <w:lang w:val="zh-CN"/>
        </w:rPr>
        <w:t>”行动计划，推动互联网向服务业各领域加速渗透，大力拓展互联网与服务业各领域融合的广度和深度，以融合促创新，最大程度汇聚各类市场要素的创新力量，推动创新型人才带动融合性新兴产业，发展成为经济新动力和新支柱。在辽宁形成大众创业、万众创新的良好局面。</w:t>
      </w:r>
    </w:p>
    <w:p w:rsidR="00171BB8" w:rsidRPr="00DB2812" w:rsidRDefault="00171BB8" w:rsidP="00105C3E">
      <w:pPr>
        <w:topLinePunct/>
        <w:adjustRightInd w:val="0"/>
        <w:snapToGrid w:val="0"/>
        <w:spacing w:line="580" w:lineRule="exact"/>
        <w:ind w:firstLine="31680"/>
        <w:rPr>
          <w:rFonts w:ascii="黑体" w:eastAsia="黑体" w:hAnsi="黑体"/>
          <w:kern w:val="0"/>
          <w:lang w:val="zh-CN"/>
        </w:rPr>
      </w:pPr>
      <w:r w:rsidRPr="00DB2812">
        <w:rPr>
          <w:rFonts w:ascii="黑体" w:eastAsia="黑体" w:hAnsi="黑体" w:cs="黑体" w:hint="eastAsia"/>
          <w:kern w:val="0"/>
          <w:lang w:val="zh-CN"/>
        </w:rPr>
        <w:t>四、着力保障和改善民生</w:t>
      </w:r>
    </w:p>
    <w:p w:rsidR="00171BB8" w:rsidRPr="00664E3B" w:rsidRDefault="00171BB8" w:rsidP="00105C3E">
      <w:pPr>
        <w:topLinePunct/>
        <w:adjustRightInd w:val="0"/>
        <w:snapToGrid w:val="0"/>
        <w:spacing w:line="580" w:lineRule="exact"/>
        <w:ind w:firstLine="31680"/>
        <w:rPr>
          <w:rFonts w:ascii="仿宋"/>
          <w:kern w:val="0"/>
        </w:rPr>
      </w:pPr>
      <w:r w:rsidRPr="00DB2812">
        <w:rPr>
          <w:rFonts w:eastAsia="仿宋_GB2312"/>
        </w:rPr>
        <w:t>1</w:t>
      </w:r>
      <w:r w:rsidRPr="00DB2812">
        <w:rPr>
          <w:rFonts w:eastAsia="仿宋_GB2312" w:cs="仿宋_GB2312" w:hint="eastAsia"/>
          <w:lang w:val="zh-CN"/>
        </w:rPr>
        <w:t>、满足不同层次民生需求。</w:t>
      </w:r>
      <w:r w:rsidRPr="00664E3B">
        <w:rPr>
          <w:rFonts w:ascii="仿宋" w:hAnsi="仿宋" w:cs="仿宋" w:hint="eastAsia"/>
          <w:kern w:val="0"/>
          <w:lang w:val="zh-CN"/>
        </w:rPr>
        <w:t>以满足城乡居民日益增长的多层次公共服务需求为前提，根据各地经济社会和居民消费发展特点，大力拓展教育培训、医疗保健、旅游休闲、文化娱乐、体育健身、家庭服务等新兴行业，推动消费结构升级。省内区域性中心城市要大力发展社区便利店、连锁店，改造提升零售、餐饮等传统民生性服务业。同时，因地制宜发展新兴行业；具有特色旅游资源的地区要完善配套设施，重点发展特色旅游和相关服务业；欠发达地区和农村要完善满足居民基本服务需求的民生性服务业网络。逐步构筑满足城乡、地区之间不同消费需求的多层次、多样化民生性服务体系。</w:t>
      </w:r>
      <w:r w:rsidRPr="00664E3B">
        <w:rPr>
          <w:rFonts w:ascii="仿宋" w:hAnsi="仿宋" w:cs="仿宋"/>
          <w:kern w:val="0"/>
        </w:rPr>
        <w:t xml:space="preserve"> </w:t>
      </w:r>
    </w:p>
    <w:p w:rsidR="00171BB8" w:rsidRPr="00664E3B" w:rsidRDefault="00171BB8" w:rsidP="00105C3E">
      <w:pPr>
        <w:topLinePunct/>
        <w:adjustRightInd w:val="0"/>
        <w:snapToGrid w:val="0"/>
        <w:spacing w:line="580" w:lineRule="exact"/>
        <w:ind w:firstLine="31680"/>
        <w:rPr>
          <w:rFonts w:ascii="仿宋"/>
          <w:kern w:val="0"/>
        </w:rPr>
      </w:pPr>
      <w:r w:rsidRPr="00DB2812">
        <w:rPr>
          <w:rFonts w:eastAsia="仿宋_GB2312"/>
        </w:rPr>
        <w:t>2</w:t>
      </w:r>
      <w:r w:rsidRPr="00DB2812">
        <w:rPr>
          <w:rFonts w:eastAsia="仿宋_GB2312" w:cs="仿宋_GB2312" w:hint="eastAsia"/>
          <w:lang w:val="zh-CN"/>
        </w:rPr>
        <w:t>、营造良好消费环境</w:t>
      </w:r>
      <w:r w:rsidRPr="00DB2812">
        <w:rPr>
          <w:rFonts w:eastAsia="仿宋_GB2312" w:cs="仿宋_GB2312" w:hint="eastAsia"/>
          <w:kern w:val="0"/>
          <w:lang w:val="zh-CN"/>
        </w:rPr>
        <w:t>。</w:t>
      </w:r>
      <w:r w:rsidRPr="00664E3B">
        <w:rPr>
          <w:rFonts w:ascii="仿宋" w:hAnsi="仿宋" w:cs="仿宋" w:hint="eastAsia"/>
          <w:kern w:val="0"/>
          <w:lang w:val="zh-CN"/>
        </w:rPr>
        <w:t>加大市场秩序的整顿规范力度，维护民生性服务业特别是与人民群众生活密切相关的服务业市场秩序。加强商品价格监督和质量检测，严厉打击制假售假、价格欺诈等不正当竞争、商业贿赂及侵犯知识产权等破坏市场秩序的行为。全面落实食品安全责任制和责任追究制。建设覆盖全省的市场运行监测信息服务体系。建立健全全省生活必需品市场供应突发公共事件的预警和应急机制。严厉打击各种商业欺诈行为，推进商业信用体系建设，营造诚信经商的良好社会氛围。</w:t>
      </w:r>
    </w:p>
    <w:p w:rsidR="00171BB8" w:rsidRPr="00DB2812" w:rsidRDefault="00171BB8" w:rsidP="00105C3E">
      <w:pPr>
        <w:topLinePunct/>
        <w:adjustRightInd w:val="0"/>
        <w:snapToGrid w:val="0"/>
        <w:spacing w:line="580" w:lineRule="exact"/>
        <w:ind w:firstLine="31680"/>
        <w:rPr>
          <w:rFonts w:ascii="黑体" w:eastAsia="黑体" w:hAnsi="黑体"/>
          <w:kern w:val="0"/>
          <w:lang w:val="zh-CN"/>
        </w:rPr>
      </w:pPr>
      <w:r w:rsidRPr="00DB2812">
        <w:rPr>
          <w:rFonts w:ascii="黑体" w:eastAsia="黑体" w:hAnsi="黑体" w:cs="黑体" w:hint="eastAsia"/>
          <w:kern w:val="0"/>
          <w:lang w:val="zh-CN"/>
        </w:rPr>
        <w:t>五、强化服务业发展基础</w:t>
      </w:r>
    </w:p>
    <w:p w:rsidR="00171BB8" w:rsidRPr="00664E3B" w:rsidRDefault="00171BB8" w:rsidP="00105C3E">
      <w:pPr>
        <w:topLinePunct/>
        <w:adjustRightInd w:val="0"/>
        <w:snapToGrid w:val="0"/>
        <w:spacing w:line="580" w:lineRule="exact"/>
        <w:ind w:firstLine="31680"/>
        <w:rPr>
          <w:rFonts w:ascii="仿宋"/>
          <w:b/>
          <w:bCs/>
          <w:kern w:val="0"/>
        </w:rPr>
      </w:pPr>
      <w:r w:rsidRPr="00DB2812">
        <w:rPr>
          <w:rFonts w:eastAsia="仿宋_GB2312"/>
          <w:lang w:val="zh-CN"/>
        </w:rPr>
        <w:t>1</w:t>
      </w:r>
      <w:r w:rsidRPr="00DB2812">
        <w:rPr>
          <w:rFonts w:eastAsia="仿宋_GB2312" w:cs="仿宋_GB2312" w:hint="eastAsia"/>
          <w:lang w:val="zh-CN"/>
        </w:rPr>
        <w:t>、夯实人才基础。</w:t>
      </w:r>
      <w:r w:rsidRPr="00664E3B">
        <w:rPr>
          <w:rFonts w:ascii="仿宋" w:hAnsi="仿宋" w:cs="仿宋" w:hint="eastAsia"/>
          <w:kern w:val="0"/>
          <w:lang w:val="zh-CN"/>
        </w:rPr>
        <w:t>建立健全以知识资本化为核心的激励机制，积极推进技术入股、管理入股、股票期权激励等新型分配方式，吸引高素质、高层次复合型人才，特别是全省服务业重点发展行业所急需的技术、管理人才。构建技能人才教育体系，提高服务业从业人员专门技能。积极发展职业培训和岗位技能培训，推进实施职业资格证书制度。调整服务业相关培训目录范围，争取更多纳入到政府补贴培训指导目录。引导高等院校和中等职业学校加强与服务业发展相适应的学科专业建设，加快培养服务业紧缺人才。支持有条件的服务企业与高校、科研院所联合建立实训基地，支持各类教育培训机构开展服务业技能型人才再培训、再教育。健全人才激励保障机制，建立多元化人才投入体系，最大限度调动人才积极性和创造性，吸引、留住、用好人才，为服务业发展提供智力支持。</w:t>
      </w:r>
    </w:p>
    <w:p w:rsidR="00171BB8" w:rsidRPr="00664E3B" w:rsidRDefault="00171BB8" w:rsidP="00105C3E">
      <w:pPr>
        <w:topLinePunct/>
        <w:adjustRightInd w:val="0"/>
        <w:snapToGrid w:val="0"/>
        <w:spacing w:line="580" w:lineRule="exact"/>
        <w:ind w:firstLine="31680"/>
        <w:rPr>
          <w:rFonts w:ascii="仿宋"/>
          <w:kern w:val="0"/>
          <w:lang w:val="zh-CN"/>
        </w:rPr>
      </w:pPr>
      <w:r w:rsidRPr="00DB2812">
        <w:rPr>
          <w:rFonts w:eastAsia="仿宋_GB2312"/>
        </w:rPr>
        <w:t>2</w:t>
      </w:r>
      <w:r w:rsidRPr="00DB2812">
        <w:rPr>
          <w:rFonts w:eastAsia="仿宋_GB2312" w:cs="仿宋_GB2312" w:hint="eastAsia"/>
          <w:lang w:val="zh-CN"/>
        </w:rPr>
        <w:t>、加大资金投入。</w:t>
      </w:r>
      <w:r w:rsidRPr="00664E3B">
        <w:rPr>
          <w:rFonts w:ascii="仿宋" w:hAnsi="仿宋" w:cs="仿宋" w:hint="eastAsia"/>
          <w:kern w:val="0"/>
          <w:lang w:val="zh-CN"/>
        </w:rPr>
        <w:t>积极发挥省产业（创业）投资引导基金在服务业领域的带动作</w:t>
      </w:r>
      <w:r w:rsidRPr="00DB2812">
        <w:rPr>
          <w:rFonts w:eastAsia="仿宋_GB2312" w:cs="仿宋_GB2312" w:hint="eastAsia"/>
          <w:kern w:val="0"/>
          <w:lang w:val="zh-CN"/>
        </w:rPr>
        <w:t>用</w:t>
      </w:r>
      <w:r w:rsidRPr="00664E3B">
        <w:rPr>
          <w:rFonts w:ascii="仿宋" w:hAnsi="仿宋" w:cs="仿宋" w:hint="eastAsia"/>
          <w:kern w:val="0"/>
          <w:lang w:val="zh-CN"/>
        </w:rPr>
        <w:t>，吸引社会资本自发向服务业集聚。充分整合和利用现有相关专项资金，综合运用多种扶持方式，对服务业关键领域和重点环节给予支持，促进行业自主驱动和内在创新能力提升，逐步完善科学有效的良性循环发展体系。开辟多元化融资渠道，引导和鼓励金融机构扩大对服务业的信贷支持，加快开发适应企业需要的金融产品。鼓励创业投资机构、小额贷款公司、融资担保机构等各类金融组织对发展前景好、吸纳就业多以及运用新技术的服务企业提供金融支持。积极支持符合条件的服务企业进入境内外资本市场融资，通过股票上市、发行企业债和公司债等多渠道筹措资金。</w:t>
      </w:r>
    </w:p>
    <w:p w:rsidR="00171BB8" w:rsidRPr="00664E3B" w:rsidRDefault="00171BB8" w:rsidP="00105C3E">
      <w:pPr>
        <w:topLinePunct/>
        <w:adjustRightInd w:val="0"/>
        <w:snapToGrid w:val="0"/>
        <w:spacing w:line="580" w:lineRule="exact"/>
        <w:ind w:firstLine="31680"/>
        <w:rPr>
          <w:rFonts w:ascii="仿宋"/>
          <w:kern w:val="0"/>
        </w:rPr>
      </w:pPr>
      <w:r w:rsidRPr="00DB2812">
        <w:rPr>
          <w:rFonts w:eastAsia="仿宋_GB2312"/>
        </w:rPr>
        <w:t>3</w:t>
      </w:r>
      <w:r w:rsidRPr="00DB2812">
        <w:rPr>
          <w:rFonts w:eastAsia="仿宋_GB2312" w:cs="仿宋_GB2312" w:hint="eastAsia"/>
          <w:lang w:val="zh-CN"/>
        </w:rPr>
        <w:t>、强化政策支持。</w:t>
      </w:r>
      <w:r w:rsidRPr="00664E3B">
        <w:rPr>
          <w:rFonts w:ascii="仿宋" w:hAnsi="仿宋" w:cs="仿宋" w:hint="eastAsia"/>
          <w:kern w:val="0"/>
          <w:lang w:val="zh-CN"/>
        </w:rPr>
        <w:t>进一步完善服务业优惠政策体系，不断填补政策空白。落实好“营改增”各项税收政策，发挥结构性减税政策效应，积极落实小型微利企业所得税优惠政策，免征符合条件的服务业非营利组织企业所得税，进一步优化零税率应税服务退（免）税管理，加快出口退税进度。积极支持和保障服务业用地需求，优先将服务业用地纳入土地供应计划，鼓励工业企业利用自有工业用地兴办促进企业转型升级的自营生产性服务业，支持以划拨方式取得土地的单位利用存量房产、土地资源兴办信息服务、研发设计、创意产业等现代服务业。落实全省服务业和工业用水、用电、用气同价政策，对政府定价涉及经营服务性收费实行目录清单管理，重点查处滥用市场支配地位等价格垄断行为。制订并细化全省服务业发展指导目录，明确各行业发展重点及支持方向，指导各部门、各行业调整和完善产业政策。建立健全政策执行跟踪、监督和反馈机制，定期组织开展“回头看”，坚决打通政策落实“最后一公里”。</w:t>
      </w:r>
    </w:p>
    <w:p w:rsidR="00171BB8" w:rsidRPr="00664E3B" w:rsidRDefault="00171BB8" w:rsidP="00105C3E">
      <w:pPr>
        <w:topLinePunct/>
        <w:adjustRightInd w:val="0"/>
        <w:snapToGrid w:val="0"/>
        <w:spacing w:line="580" w:lineRule="exact"/>
        <w:ind w:firstLine="31680"/>
        <w:rPr>
          <w:rFonts w:ascii="仿宋"/>
          <w:kern w:val="0"/>
        </w:rPr>
      </w:pPr>
      <w:r w:rsidRPr="00DB2812">
        <w:rPr>
          <w:rFonts w:eastAsia="仿宋_GB2312"/>
        </w:rPr>
        <w:t>4</w:t>
      </w:r>
      <w:r w:rsidRPr="00DB2812">
        <w:rPr>
          <w:rFonts w:eastAsia="仿宋_GB2312" w:cs="仿宋_GB2312" w:hint="eastAsia"/>
          <w:lang w:val="zh-CN"/>
        </w:rPr>
        <w:t>、强化企业和项目支撑。</w:t>
      </w:r>
      <w:r w:rsidRPr="00664E3B">
        <w:rPr>
          <w:rFonts w:ascii="仿宋" w:hAnsi="仿宋" w:cs="仿宋" w:hint="eastAsia"/>
          <w:kern w:val="0"/>
          <w:lang w:val="zh-CN"/>
        </w:rPr>
        <w:t>选择一批具有竞争优势和发展潜力的服务业企业予以重点扶持，引导各类生产要素向其倾斜，推动企业做强做大。鼓励企业跨地区、跨行业、跨所有制兼并重组，引导企业通过多种方式推进规模化、品牌化、网络化经营，尽快形成一批具有较强竞争力的服务业龙头企业。到</w:t>
      </w:r>
      <w:r w:rsidRPr="00664E3B">
        <w:rPr>
          <w:rFonts w:ascii="仿宋" w:hAnsi="仿宋" w:cs="仿宋"/>
          <w:kern w:val="0"/>
          <w:lang w:val="zh-CN"/>
        </w:rPr>
        <w:t>2020</w:t>
      </w:r>
      <w:r w:rsidRPr="00664E3B">
        <w:rPr>
          <w:rFonts w:ascii="仿宋" w:hAnsi="仿宋" w:cs="仿宋" w:hint="eastAsia"/>
          <w:kern w:val="0"/>
          <w:lang w:val="zh-CN"/>
        </w:rPr>
        <w:t>年，全省入选全国服务业</w:t>
      </w:r>
      <w:r w:rsidRPr="00664E3B">
        <w:rPr>
          <w:rFonts w:ascii="仿宋" w:hAnsi="仿宋" w:cs="仿宋"/>
          <w:kern w:val="0"/>
          <w:lang w:val="zh-CN"/>
        </w:rPr>
        <w:t>500</w:t>
      </w:r>
      <w:r w:rsidRPr="00664E3B">
        <w:rPr>
          <w:rFonts w:ascii="仿宋" w:hAnsi="仿宋" w:cs="仿宋" w:hint="eastAsia"/>
          <w:kern w:val="0"/>
          <w:lang w:val="zh-CN"/>
        </w:rPr>
        <w:t>强企业力争达到</w:t>
      </w:r>
      <w:r w:rsidRPr="00664E3B">
        <w:rPr>
          <w:rFonts w:ascii="仿宋" w:hAnsi="仿宋" w:cs="仿宋"/>
          <w:kern w:val="0"/>
          <w:lang w:val="zh-CN"/>
        </w:rPr>
        <w:t>30</w:t>
      </w:r>
      <w:r w:rsidRPr="00664E3B">
        <w:rPr>
          <w:rFonts w:ascii="仿宋" w:hAnsi="仿宋" w:cs="仿宋" w:hint="eastAsia"/>
          <w:kern w:val="0"/>
          <w:lang w:val="zh-CN"/>
        </w:rPr>
        <w:t>家。按照产业供应链要求，建立企业相互协作战略联盟，带动中小企业全面发展。加强服务业重大项目谋划和建设，建立重点项目储备库，合理安排项目实施计划，形成竣工一批、启动一批、储备一批的滚动机制。做好现代服务业发展重点领域项目规划，引导要素资源优先支持列入规划的重点项目。</w:t>
      </w:r>
    </w:p>
    <w:p w:rsidR="00171BB8" w:rsidRDefault="00171BB8" w:rsidP="00105C3E">
      <w:pPr>
        <w:topLinePunct/>
        <w:adjustRightInd w:val="0"/>
        <w:snapToGrid w:val="0"/>
        <w:spacing w:line="580" w:lineRule="exact"/>
        <w:ind w:firstLine="31680"/>
        <w:rPr>
          <w:rFonts w:ascii="仿宋"/>
          <w:kern w:val="0"/>
          <w:lang w:val="zh-CN"/>
        </w:rPr>
      </w:pPr>
      <w:r w:rsidRPr="00DB2812">
        <w:rPr>
          <w:rFonts w:eastAsia="仿宋_GB2312"/>
        </w:rPr>
        <w:t>5</w:t>
      </w:r>
      <w:r w:rsidRPr="00DB2812">
        <w:rPr>
          <w:rFonts w:eastAsia="仿宋_GB2312" w:cs="仿宋_GB2312" w:hint="eastAsia"/>
          <w:lang w:val="zh-CN"/>
        </w:rPr>
        <w:t>、推进品牌培育和标准化建设。</w:t>
      </w:r>
      <w:r w:rsidRPr="00664E3B">
        <w:rPr>
          <w:rFonts w:ascii="仿宋" w:hAnsi="仿宋" w:cs="仿宋" w:hint="eastAsia"/>
          <w:kern w:val="0"/>
          <w:lang w:val="zh-CN"/>
        </w:rPr>
        <w:t>支持服务业企业开展自主品牌创建，鼓励企业注册和使用自主商标，培育发展一批名牌服务企业，争创一批服务业驰名、著名商标，积极推进服务业专业商标品牌基地建设。支持企业参与国内外各类质量和服务管理认证，完善质量服务体系，着力塑造服务业自主品牌。加强品牌管理输出，提升企业竞争力，占据价值链高端环节，培育一批具有自主知识产权和国际影响力的知名服务品牌。积极推进全省服务业标准化，在落实全国服务业标准的基础上，针对辽宁特色服务产业，立足于规范服务业市场秩序和服务行为，突出抓好信息、物流、金融、科技、商贸、旅游、体育、教育培训、家政服务、社区服务等重点领域和新型业态服务标准的制（修）订、实施与推广，组织制定省级服务业地方标准</w:t>
      </w:r>
      <w:r w:rsidRPr="00664E3B">
        <w:rPr>
          <w:rFonts w:ascii="仿宋" w:hAnsi="仿宋" w:cs="仿宋"/>
          <w:kern w:val="0"/>
        </w:rPr>
        <w:t>100</w:t>
      </w:r>
      <w:r w:rsidRPr="00664E3B">
        <w:rPr>
          <w:rFonts w:ascii="仿宋" w:hAnsi="仿宋" w:cs="仿宋" w:hint="eastAsia"/>
          <w:kern w:val="0"/>
          <w:lang w:val="zh-CN"/>
        </w:rPr>
        <w:t>项。</w:t>
      </w:r>
    </w:p>
    <w:p w:rsidR="00171BB8" w:rsidRDefault="00171BB8" w:rsidP="00105C3E">
      <w:pPr>
        <w:topLinePunct/>
        <w:adjustRightInd w:val="0"/>
        <w:snapToGrid w:val="0"/>
        <w:spacing w:line="580" w:lineRule="exact"/>
        <w:ind w:firstLine="31680"/>
        <w:rPr>
          <w:rFonts w:ascii="仿宋"/>
          <w:kern w:val="0"/>
          <w:lang w:val="zh-CN"/>
        </w:rPr>
      </w:pPr>
    </w:p>
    <w:p w:rsidR="00171BB8" w:rsidRPr="00664E3B" w:rsidRDefault="00171BB8" w:rsidP="00105C3E">
      <w:pPr>
        <w:topLinePunct/>
        <w:adjustRightInd w:val="0"/>
        <w:snapToGrid w:val="0"/>
        <w:spacing w:line="580" w:lineRule="exact"/>
        <w:ind w:firstLine="31680"/>
        <w:rPr>
          <w:rFonts w:ascii="仿宋"/>
          <w:kern w:val="0"/>
        </w:rPr>
      </w:pPr>
    </w:p>
    <w:p w:rsidR="00171BB8" w:rsidRDefault="00171BB8" w:rsidP="00DB2812">
      <w:pPr>
        <w:topLinePunct/>
        <w:adjustRightInd w:val="0"/>
        <w:snapToGrid w:val="0"/>
        <w:spacing w:line="580" w:lineRule="exact"/>
        <w:ind w:firstLineChars="0" w:firstLine="0"/>
        <w:jc w:val="center"/>
        <w:rPr>
          <w:rFonts w:ascii="华文中宋" w:eastAsia="华文中宋" w:hAnsi="华文中宋"/>
          <w:b/>
          <w:bCs/>
          <w:snapToGrid w:val="0"/>
          <w:kern w:val="0"/>
        </w:rPr>
      </w:pPr>
    </w:p>
    <w:p w:rsidR="00171BB8" w:rsidRPr="00DB2812" w:rsidRDefault="00171BB8" w:rsidP="00DB2812">
      <w:pPr>
        <w:topLinePunct/>
        <w:adjustRightInd w:val="0"/>
        <w:snapToGrid w:val="0"/>
        <w:spacing w:line="580" w:lineRule="exact"/>
        <w:ind w:firstLineChars="0" w:firstLine="0"/>
        <w:jc w:val="center"/>
        <w:rPr>
          <w:rFonts w:ascii="华文中宋" w:eastAsia="华文中宋" w:hAnsi="华文中宋"/>
          <w:b/>
          <w:bCs/>
          <w:snapToGrid w:val="0"/>
          <w:kern w:val="0"/>
        </w:rPr>
      </w:pPr>
      <w:r w:rsidRPr="00DB2812">
        <w:rPr>
          <w:rFonts w:ascii="华文中宋" w:eastAsia="华文中宋" w:hAnsi="华文中宋" w:cs="华文中宋" w:hint="eastAsia"/>
          <w:b/>
          <w:bCs/>
          <w:snapToGrid w:val="0"/>
          <w:kern w:val="0"/>
        </w:rPr>
        <w:t>第六章　规划实施的保障措施</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664E3B">
        <w:rPr>
          <w:rFonts w:eastAsia="仿宋_GB2312" w:cs="仿宋_GB2312" w:hint="eastAsia"/>
          <w:snapToGrid w:val="0"/>
          <w:kern w:val="0"/>
        </w:rPr>
        <w:t>适应服务业发展的新要求，创新工作方法，夯实工作基础，完善规划落实机制，推动规划有效实施，确保规划目标任务顺利完成。</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DB2812">
        <w:rPr>
          <w:rFonts w:eastAsia="仿宋_GB2312"/>
          <w:snapToGrid w:val="0"/>
          <w:kern w:val="0"/>
        </w:rPr>
        <w:t>1</w:t>
      </w:r>
      <w:r w:rsidRPr="00DB2812">
        <w:rPr>
          <w:rFonts w:eastAsia="仿宋_GB2312" w:cs="仿宋_GB2312" w:hint="eastAsia"/>
          <w:snapToGrid w:val="0"/>
          <w:kern w:val="0"/>
        </w:rPr>
        <w:t>、加强组织领导，形成推动服务业发展的工作合力。</w:t>
      </w:r>
      <w:r w:rsidRPr="00664E3B">
        <w:rPr>
          <w:rFonts w:eastAsia="仿宋_GB2312" w:cs="仿宋_GB2312" w:hint="eastAsia"/>
          <w:snapToGrid w:val="0"/>
          <w:kern w:val="0"/>
        </w:rPr>
        <w:t>省服务业发展领导小组要加强服务业统筹规划、综合协调，及时研究解决服务业发展和改革中的重大问题，不断完善推动服务业重点行业和重点领域加快发展的工作机制。省服务业发展领导小组办公室要加强调度、通报、考核，协调推动相关部门促进服务业重点行业加快发展。各地、各部门要各司其职、各负其责，抓好本地区、本行业的规划、实施和管理等工作。</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DB2812">
        <w:rPr>
          <w:rFonts w:eastAsia="仿宋_GB2312"/>
          <w:snapToGrid w:val="0"/>
          <w:kern w:val="0"/>
        </w:rPr>
        <w:t>2</w:t>
      </w:r>
      <w:r w:rsidRPr="00DB2812">
        <w:rPr>
          <w:rFonts w:eastAsia="仿宋_GB2312" w:cs="仿宋_GB2312" w:hint="eastAsia"/>
          <w:snapToGrid w:val="0"/>
          <w:kern w:val="0"/>
        </w:rPr>
        <w:t>、加快编制行业发展子规划，构建完整的服务业规划体系。</w:t>
      </w:r>
      <w:r w:rsidRPr="00664E3B">
        <w:rPr>
          <w:rFonts w:eastAsia="仿宋_GB2312" w:cs="仿宋_GB2312" w:hint="eastAsia"/>
          <w:snapToGrid w:val="0"/>
          <w:kern w:val="0"/>
        </w:rPr>
        <w:t>各行业主管部门要根据本规划提出的思路、目标和重点，抓紧制订或修订完成各行业发展子规划，明确发展目标、发展重点和保障措施，注重相互衔接，形成完整的服务业发展规划体系，提升规划的指导性、约束性和权威性。各市抓紧编制本地区</w:t>
      </w:r>
      <w:r w:rsidRPr="00664E3B">
        <w:rPr>
          <w:rFonts w:eastAsia="仿宋_GB2312"/>
          <w:snapToGrid w:val="0"/>
          <w:kern w:val="0"/>
        </w:rPr>
        <w:t>“</w:t>
      </w:r>
      <w:r w:rsidRPr="00664E3B">
        <w:rPr>
          <w:rFonts w:eastAsia="仿宋_GB2312" w:cs="仿宋_GB2312" w:hint="eastAsia"/>
          <w:snapToGrid w:val="0"/>
          <w:kern w:val="0"/>
        </w:rPr>
        <w:t>十三五</w:t>
      </w:r>
      <w:r w:rsidRPr="00664E3B">
        <w:rPr>
          <w:rFonts w:eastAsia="仿宋_GB2312"/>
          <w:snapToGrid w:val="0"/>
          <w:kern w:val="0"/>
        </w:rPr>
        <w:t>”</w:t>
      </w:r>
      <w:r w:rsidRPr="00664E3B">
        <w:rPr>
          <w:rFonts w:eastAsia="仿宋_GB2312" w:cs="仿宋_GB2312" w:hint="eastAsia"/>
          <w:snapToGrid w:val="0"/>
          <w:kern w:val="0"/>
        </w:rPr>
        <w:t>服务业发展规划，构建上下衔接、协调一致的规划体系。</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DB2812">
        <w:rPr>
          <w:rFonts w:eastAsia="仿宋_GB2312"/>
          <w:snapToGrid w:val="0"/>
          <w:kern w:val="0"/>
        </w:rPr>
        <w:t>3</w:t>
      </w:r>
      <w:r w:rsidRPr="00DB2812">
        <w:rPr>
          <w:rFonts w:eastAsia="仿宋_GB2312" w:cs="仿宋_GB2312" w:hint="eastAsia"/>
          <w:snapToGrid w:val="0"/>
          <w:kern w:val="0"/>
        </w:rPr>
        <w:t>、抓好规划的分解落实和阶段评估，推动规划有效实施。</w:t>
      </w:r>
      <w:r w:rsidRPr="00664E3B">
        <w:rPr>
          <w:rFonts w:eastAsia="仿宋_GB2312" w:cs="仿宋_GB2312" w:hint="eastAsia"/>
          <w:snapToGrid w:val="0"/>
          <w:kern w:val="0"/>
        </w:rPr>
        <w:t>分解本规划确定的发展目标和主要任务，明确牵头单位和工作责任，推进规划的落实。把实施服务业规划与编制行业年度计划紧密结合起来，使规划确定的任务目标，通过年度计划得到贯彻落实。适时开展规划评估，全面分析检查规划实施效果及政策措施落实情况，准确判断服务业发展走势。</w:t>
      </w:r>
    </w:p>
    <w:p w:rsidR="00171BB8" w:rsidRPr="00664E3B" w:rsidRDefault="00171BB8" w:rsidP="00105C3E">
      <w:pPr>
        <w:topLinePunct/>
        <w:adjustRightInd w:val="0"/>
        <w:snapToGrid w:val="0"/>
        <w:spacing w:line="580" w:lineRule="exact"/>
        <w:ind w:firstLine="31680"/>
        <w:rPr>
          <w:rFonts w:eastAsia="仿宋_GB2312"/>
          <w:snapToGrid w:val="0"/>
          <w:kern w:val="0"/>
        </w:rPr>
      </w:pPr>
      <w:r w:rsidRPr="00DB2812">
        <w:rPr>
          <w:rFonts w:eastAsia="仿宋_GB2312"/>
          <w:snapToGrid w:val="0"/>
          <w:kern w:val="0"/>
        </w:rPr>
        <w:t>4</w:t>
      </w:r>
      <w:r w:rsidRPr="00DB2812">
        <w:rPr>
          <w:rFonts w:eastAsia="仿宋_GB2312" w:cs="仿宋_GB2312" w:hint="eastAsia"/>
          <w:snapToGrid w:val="0"/>
          <w:kern w:val="0"/>
        </w:rPr>
        <w:t>、加强统计工作，健全服务业统计测评指标体系。</w:t>
      </w:r>
      <w:r w:rsidRPr="00664E3B">
        <w:rPr>
          <w:rFonts w:eastAsia="仿宋_GB2312" w:cs="仿宋_GB2312" w:hint="eastAsia"/>
          <w:snapToGrid w:val="0"/>
          <w:kern w:val="0"/>
        </w:rPr>
        <w:t>完善服务业统计工作网络，建立部门联动、基层核实的服务业基本单位名录库季度更新维护机制，进一步完善服务业统计调查方法和指标体系，加强生产性服务业统计，提高统计数据的准确性和及时性。</w:t>
      </w:r>
    </w:p>
    <w:p w:rsidR="00171BB8" w:rsidRPr="00664E3B" w:rsidRDefault="00171BB8" w:rsidP="00105C3E">
      <w:pPr>
        <w:topLinePunct/>
        <w:adjustRightInd w:val="0"/>
        <w:snapToGrid w:val="0"/>
        <w:spacing w:line="580" w:lineRule="exact"/>
        <w:ind w:left="60" w:right="60" w:firstLine="31680"/>
        <w:jc w:val="left"/>
        <w:rPr>
          <w:rFonts w:eastAsia="仿宋_GB2312"/>
          <w:kern w:val="0"/>
        </w:rPr>
      </w:pPr>
      <w:r w:rsidRPr="00DB2812">
        <w:rPr>
          <w:rFonts w:eastAsia="仿宋_GB2312"/>
          <w:snapToGrid w:val="0"/>
          <w:kern w:val="0"/>
        </w:rPr>
        <w:t>5</w:t>
      </w:r>
      <w:r w:rsidRPr="00DB2812">
        <w:rPr>
          <w:rFonts w:eastAsia="仿宋_GB2312" w:cs="仿宋_GB2312" w:hint="eastAsia"/>
          <w:snapToGrid w:val="0"/>
          <w:kern w:val="0"/>
        </w:rPr>
        <w:t>、加大工作落实和督促检查力度，完善服务业考核激励机制。</w:t>
      </w:r>
      <w:r w:rsidRPr="00664E3B">
        <w:rPr>
          <w:rFonts w:eastAsia="仿宋_GB2312" w:cs="仿宋_GB2312" w:hint="eastAsia"/>
          <w:snapToGrid w:val="0"/>
          <w:kern w:val="0"/>
        </w:rPr>
        <w:t>将服务业重要指标纳入省政府对各市政府以及省直各有关部门绩效考核体系，加大服务业考核指标权重，做好服务业规划和发展目标的落实、督察与考核，对干得好的要给予表彰奖励，对干得不好的要严肃问责，确保任务落实、责任到位、目标实现。</w:t>
      </w:r>
      <w:r w:rsidRPr="00664E3B">
        <w:rPr>
          <w:rFonts w:eastAsia="仿宋_GB2312" w:cs="仿宋_GB2312" w:hint="eastAsia"/>
          <w:color w:val="000000"/>
          <w:kern w:val="0"/>
        </w:rPr>
        <w:t>加强服务业宣传，搞好示范推广，充分发挥舆论导向作用。</w:t>
      </w:r>
    </w:p>
    <w:p w:rsidR="00171BB8" w:rsidRPr="00664E3B" w:rsidRDefault="00171BB8" w:rsidP="00743EF1">
      <w:pPr>
        <w:topLinePunct/>
        <w:adjustRightInd w:val="0"/>
        <w:snapToGrid w:val="0"/>
        <w:spacing w:line="580" w:lineRule="exact"/>
        <w:ind w:firstLine="31680"/>
        <w:rPr>
          <w:rFonts w:eastAsia="仿宋_GB2312"/>
        </w:rPr>
      </w:pPr>
    </w:p>
    <w:sectPr w:rsidR="00171BB8" w:rsidRPr="00664E3B" w:rsidSect="003305FA">
      <w:headerReference w:type="even" r:id="rId9"/>
      <w:headerReference w:type="default" r:id="rId10"/>
      <w:footerReference w:type="even" r:id="rId11"/>
      <w:footerReference w:type="default" r:id="rId12"/>
      <w:pgSz w:w="11906" w:h="16838" w:code="9"/>
      <w:pgMar w:top="1814" w:right="1531" w:bottom="1985" w:left="1531" w:header="851" w:footer="1814"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BB8" w:rsidRDefault="00171BB8" w:rsidP="00743EF1">
      <w:pPr>
        <w:ind w:firstLine="31680"/>
      </w:pPr>
      <w:r>
        <w:separator/>
      </w:r>
    </w:p>
  </w:endnote>
  <w:endnote w:type="continuationSeparator" w:id="0">
    <w:p w:rsidR="00171BB8" w:rsidRDefault="00171BB8" w:rsidP="00743EF1">
      <w:pPr>
        <w:ind w:firstLine="316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方正仿宋_GBK">
    <w:altName w:val="微软雅黑"/>
    <w:panose1 w:val="00000000000000000000"/>
    <w:charset w:val="86"/>
    <w:family w:val="script"/>
    <w:notTrueType/>
    <w:pitch w:val="default"/>
    <w:sig w:usb0="00000001" w:usb1="080E0000" w:usb2="00000010" w:usb3="00000000" w:csb0="00040000" w:csb1="00000000"/>
  </w:font>
  <w:font w:name="方正黑体_GBK">
    <w:altName w:val="黑体"/>
    <w:panose1 w:val="00000000000000000000"/>
    <w:charset w:val="86"/>
    <w:family w:val="script"/>
    <w:notTrueType/>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BB8" w:rsidRPr="003305FA" w:rsidRDefault="00171BB8" w:rsidP="003305FA">
    <w:pPr>
      <w:pStyle w:val="Footer"/>
      <w:wordWrap w:val="0"/>
      <w:ind w:firstLineChars="0" w:firstLine="0"/>
      <w:rPr>
        <w:sz w:val="24"/>
        <w:szCs w:val="24"/>
      </w:rPr>
    </w:pPr>
    <w:r w:rsidRPr="003305FA">
      <w:rPr>
        <w:sz w:val="24"/>
        <w:szCs w:val="24"/>
      </w:rPr>
      <w:fldChar w:fldCharType="begin"/>
    </w:r>
    <w:r w:rsidRPr="003305FA">
      <w:rPr>
        <w:sz w:val="24"/>
        <w:szCs w:val="24"/>
      </w:rPr>
      <w:instrText xml:space="preserve"> PAGE   \* MERGEFORMAT </w:instrText>
    </w:r>
    <w:r w:rsidRPr="003305FA">
      <w:rPr>
        <w:sz w:val="24"/>
        <w:szCs w:val="24"/>
      </w:rPr>
      <w:fldChar w:fldCharType="separate"/>
    </w:r>
    <w:r w:rsidRPr="00105C3E">
      <w:rPr>
        <w:noProof/>
        <w:sz w:val="24"/>
        <w:szCs w:val="24"/>
        <w:lang w:val="zh-CN"/>
      </w:rPr>
      <w:t>-</w:t>
    </w:r>
    <w:r>
      <w:rPr>
        <w:noProof/>
        <w:sz w:val="24"/>
        <w:szCs w:val="24"/>
      </w:rPr>
      <w:t xml:space="preserve"> 44 -</w:t>
    </w:r>
    <w:r w:rsidRPr="003305FA">
      <w:rPr>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BB8" w:rsidRPr="003305FA" w:rsidRDefault="00171BB8" w:rsidP="00743EF1">
    <w:pPr>
      <w:pStyle w:val="Footer"/>
      <w:wordWrap w:val="0"/>
      <w:ind w:firstLine="31680"/>
      <w:jc w:val="right"/>
      <w:rPr>
        <w:sz w:val="24"/>
        <w:szCs w:val="24"/>
      </w:rPr>
    </w:pPr>
    <w:r w:rsidRPr="003305FA">
      <w:rPr>
        <w:sz w:val="24"/>
        <w:szCs w:val="24"/>
      </w:rPr>
      <w:fldChar w:fldCharType="begin"/>
    </w:r>
    <w:r w:rsidRPr="003305FA">
      <w:rPr>
        <w:sz w:val="24"/>
        <w:szCs w:val="24"/>
      </w:rPr>
      <w:instrText xml:space="preserve"> PAGE   \* MERGEFORMAT </w:instrText>
    </w:r>
    <w:r w:rsidRPr="003305FA">
      <w:rPr>
        <w:sz w:val="24"/>
        <w:szCs w:val="24"/>
      </w:rPr>
      <w:fldChar w:fldCharType="separate"/>
    </w:r>
    <w:r w:rsidRPr="00105C3E">
      <w:rPr>
        <w:noProof/>
        <w:sz w:val="24"/>
        <w:szCs w:val="24"/>
        <w:lang w:val="zh-CN"/>
      </w:rPr>
      <w:t>-</w:t>
    </w:r>
    <w:r>
      <w:rPr>
        <w:noProof/>
        <w:sz w:val="24"/>
        <w:szCs w:val="24"/>
      </w:rPr>
      <w:t xml:space="preserve"> 1 -</w:t>
    </w:r>
    <w:r w:rsidRPr="003305FA">
      <w:rPr>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BB8" w:rsidRDefault="00171BB8" w:rsidP="00743EF1">
      <w:pPr>
        <w:ind w:firstLine="31680"/>
      </w:pPr>
      <w:r>
        <w:separator/>
      </w:r>
    </w:p>
  </w:footnote>
  <w:footnote w:type="continuationSeparator" w:id="0">
    <w:p w:rsidR="00171BB8" w:rsidRDefault="00171BB8" w:rsidP="00743EF1">
      <w:pPr>
        <w:ind w:firstLine="316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BB8" w:rsidRDefault="00171BB8" w:rsidP="004D6E91">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BB8" w:rsidRPr="003C4F9B" w:rsidRDefault="00171BB8" w:rsidP="00743EF1">
    <w:pPr>
      <w:ind w:firstLine="3168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D151E8"/>
    <w:multiLevelType w:val="singleLevel"/>
    <w:tmpl w:val="55D151E8"/>
    <w:lvl w:ilvl="0">
      <w:start w:val="1"/>
      <w:numFmt w:val="decimal"/>
      <w:suff w:val="nothing"/>
      <w:lvlText w:val="%1、"/>
      <w:lvlJc w:val="left"/>
    </w:lvl>
  </w:abstractNum>
  <w:abstractNum w:abstractNumId="1">
    <w:nsid w:val="55D6E47D"/>
    <w:multiLevelType w:val="singleLevel"/>
    <w:tmpl w:val="55D6E47D"/>
    <w:lvl w:ilvl="0">
      <w:start w:val="1"/>
      <w:numFmt w:val="decimal"/>
      <w:suff w:val="nothing"/>
      <w:lvlText w:val="%1、"/>
      <w:lvlJc w:val="left"/>
    </w:lvl>
  </w:abstractNum>
  <w:abstractNum w:abstractNumId="2">
    <w:nsid w:val="55D6E5A8"/>
    <w:multiLevelType w:val="singleLevel"/>
    <w:tmpl w:val="55D6E5A8"/>
    <w:lvl w:ilvl="0">
      <w:start w:val="7"/>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oNotHyphenateCaps/>
  <w:evenAndOddHeader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5FEB"/>
    <w:rsid w:val="00071373"/>
    <w:rsid w:val="000A4C40"/>
    <w:rsid w:val="000D2EC5"/>
    <w:rsid w:val="000E2D33"/>
    <w:rsid w:val="000F5D99"/>
    <w:rsid w:val="00105C3E"/>
    <w:rsid w:val="00115C9E"/>
    <w:rsid w:val="0013722B"/>
    <w:rsid w:val="00150FD2"/>
    <w:rsid w:val="00171BB8"/>
    <w:rsid w:val="00176153"/>
    <w:rsid w:val="00176C83"/>
    <w:rsid w:val="001B6913"/>
    <w:rsid w:val="001D71FC"/>
    <w:rsid w:val="00223A8F"/>
    <w:rsid w:val="0023028A"/>
    <w:rsid w:val="0027625F"/>
    <w:rsid w:val="002D1DD3"/>
    <w:rsid w:val="002E1BEE"/>
    <w:rsid w:val="002F076E"/>
    <w:rsid w:val="00320EAA"/>
    <w:rsid w:val="003305FA"/>
    <w:rsid w:val="0033507E"/>
    <w:rsid w:val="00356721"/>
    <w:rsid w:val="00372EBE"/>
    <w:rsid w:val="003C4F9B"/>
    <w:rsid w:val="004D6E91"/>
    <w:rsid w:val="0053179F"/>
    <w:rsid w:val="00550B16"/>
    <w:rsid w:val="005C6BE8"/>
    <w:rsid w:val="0063273E"/>
    <w:rsid w:val="00663AF0"/>
    <w:rsid w:val="00664E3B"/>
    <w:rsid w:val="00671D0F"/>
    <w:rsid w:val="00690C66"/>
    <w:rsid w:val="006A396C"/>
    <w:rsid w:val="006F0E6C"/>
    <w:rsid w:val="00721FCB"/>
    <w:rsid w:val="00743EF1"/>
    <w:rsid w:val="00785F58"/>
    <w:rsid w:val="00787D33"/>
    <w:rsid w:val="007B4ACE"/>
    <w:rsid w:val="007E5FEB"/>
    <w:rsid w:val="00855227"/>
    <w:rsid w:val="0086758F"/>
    <w:rsid w:val="0088114B"/>
    <w:rsid w:val="008907EC"/>
    <w:rsid w:val="008964EC"/>
    <w:rsid w:val="0094335F"/>
    <w:rsid w:val="009534FD"/>
    <w:rsid w:val="009B537F"/>
    <w:rsid w:val="00A11562"/>
    <w:rsid w:val="00A96C9C"/>
    <w:rsid w:val="00AC1D2E"/>
    <w:rsid w:val="00AC3BEF"/>
    <w:rsid w:val="00AD502B"/>
    <w:rsid w:val="00AE2C89"/>
    <w:rsid w:val="00AE5CFD"/>
    <w:rsid w:val="00B45DEF"/>
    <w:rsid w:val="00CC6842"/>
    <w:rsid w:val="00D57470"/>
    <w:rsid w:val="00DB2812"/>
    <w:rsid w:val="00E35465"/>
    <w:rsid w:val="00EB39E3"/>
    <w:rsid w:val="00ED1FB3"/>
    <w:rsid w:val="00F66EF0"/>
    <w:rsid w:val="00FA3D2A"/>
    <w:rsid w:val="00FA746F"/>
    <w:rsid w:val="00FD69F6"/>
    <w:rsid w:val="00FF66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FEB"/>
    <w:pPr>
      <w:widowControl w:val="0"/>
      <w:ind w:firstLineChars="200" w:firstLine="200"/>
      <w:jc w:val="both"/>
    </w:pPr>
    <w:rPr>
      <w:rFonts w:ascii="Times New Roman" w:eastAsia="仿宋" w:hAnsi="Times New Roman"/>
      <w:sz w:val="32"/>
      <w:szCs w:val="32"/>
    </w:rPr>
  </w:style>
  <w:style w:type="paragraph" w:styleId="Heading1">
    <w:name w:val="heading 1"/>
    <w:basedOn w:val="Normal"/>
    <w:next w:val="Normal"/>
    <w:link w:val="Heading1Char"/>
    <w:uiPriority w:val="99"/>
    <w:qFormat/>
    <w:rsid w:val="007E5FEB"/>
    <w:pPr>
      <w:keepNext/>
      <w:keepLines/>
      <w:spacing w:before="120" w:after="120" w:line="360" w:lineRule="auto"/>
      <w:ind w:firstLineChars="0" w:firstLine="0"/>
      <w:jc w:val="center"/>
      <w:outlineLvl w:val="0"/>
    </w:pPr>
    <w:rPr>
      <w:rFonts w:eastAsia="宋体"/>
      <w:b/>
      <w:bCs/>
      <w:kern w:val="44"/>
      <w:sz w:val="36"/>
      <w:szCs w:val="36"/>
    </w:rPr>
  </w:style>
  <w:style w:type="paragraph" w:styleId="Heading2">
    <w:name w:val="heading 2"/>
    <w:basedOn w:val="Normal"/>
    <w:next w:val="Normal"/>
    <w:link w:val="Heading2Char"/>
    <w:uiPriority w:val="99"/>
    <w:qFormat/>
    <w:rsid w:val="007E5FEB"/>
    <w:pPr>
      <w:keepNext/>
      <w:keepLines/>
      <w:adjustRightInd w:val="0"/>
      <w:snapToGrid w:val="0"/>
      <w:spacing w:line="360" w:lineRule="auto"/>
      <w:ind w:firstLine="720"/>
      <w:outlineLvl w:val="1"/>
    </w:pPr>
    <w:rPr>
      <w:rFonts w:ascii="Cambria" w:eastAsia="黑体" w:hAnsi="Cambria" w:cs="Cambria"/>
      <w:kern w:val="0"/>
      <w:sz w:val="21"/>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5FEB"/>
    <w:rPr>
      <w:rFonts w:ascii="Times New Roman" w:eastAsia="宋体" w:hAnsi="Times New Roman" w:cs="Times New Roman"/>
      <w:b/>
      <w:bCs/>
      <w:kern w:val="44"/>
      <w:sz w:val="44"/>
      <w:szCs w:val="44"/>
    </w:rPr>
  </w:style>
  <w:style w:type="character" w:customStyle="1" w:styleId="Heading2Char">
    <w:name w:val="Heading 2 Char"/>
    <w:basedOn w:val="DefaultParagraphFont"/>
    <w:link w:val="Heading2"/>
    <w:uiPriority w:val="99"/>
    <w:locked/>
    <w:rsid w:val="007E5FEB"/>
    <w:rPr>
      <w:rFonts w:ascii="Cambria" w:eastAsia="黑体" w:hAnsi="Cambria" w:cs="Cambria"/>
      <w:kern w:val="0"/>
      <w:sz w:val="32"/>
      <w:szCs w:val="32"/>
    </w:rPr>
  </w:style>
  <w:style w:type="paragraph" w:styleId="Header">
    <w:name w:val="header"/>
    <w:basedOn w:val="Normal"/>
    <w:link w:val="HeaderChar"/>
    <w:uiPriority w:val="99"/>
    <w:rsid w:val="003C4F9B"/>
    <w:pPr>
      <w:pBdr>
        <w:bottom w:val="single" w:sz="6" w:space="1" w:color="auto"/>
      </w:pBdr>
      <w:tabs>
        <w:tab w:val="center" w:pos="4153"/>
        <w:tab w:val="right" w:pos="8306"/>
      </w:tabs>
      <w:snapToGrid w:val="0"/>
      <w:ind w:firstLineChars="0" w:firstLine="0"/>
    </w:pPr>
    <w:rPr>
      <w:sz w:val="18"/>
      <w:szCs w:val="18"/>
    </w:rPr>
  </w:style>
  <w:style w:type="character" w:customStyle="1" w:styleId="HeaderChar">
    <w:name w:val="Header Char"/>
    <w:basedOn w:val="DefaultParagraphFont"/>
    <w:link w:val="Header"/>
    <w:uiPriority w:val="99"/>
    <w:locked/>
    <w:rsid w:val="003C4F9B"/>
    <w:rPr>
      <w:rFonts w:ascii="Times New Roman" w:eastAsia="仿宋" w:hAnsi="Times New Roman" w:cs="Times New Roman"/>
      <w:sz w:val="18"/>
      <w:szCs w:val="18"/>
    </w:rPr>
  </w:style>
  <w:style w:type="paragraph" w:styleId="Footer">
    <w:name w:val="footer"/>
    <w:basedOn w:val="Normal"/>
    <w:link w:val="FooterChar"/>
    <w:uiPriority w:val="99"/>
    <w:rsid w:val="009534F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534FD"/>
    <w:rPr>
      <w:rFonts w:ascii="Times New Roman" w:eastAsia="仿宋" w:hAnsi="Times New Roman" w:cs="Times New Roman"/>
      <w:sz w:val="18"/>
      <w:szCs w:val="18"/>
    </w:rPr>
  </w:style>
  <w:style w:type="table" w:styleId="TableGrid">
    <w:name w:val="Table Grid"/>
    <w:basedOn w:val="TableNormal"/>
    <w:uiPriority w:val="99"/>
    <w:rsid w:val="00150FD2"/>
    <w:rPr>
      <w:rFonts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FA3D2A"/>
    <w:rPr>
      <w:color w:val="0000FF"/>
      <w:u w:val="single"/>
    </w:rPr>
  </w:style>
  <w:style w:type="paragraph" w:styleId="ListParagraph">
    <w:name w:val="List Paragraph"/>
    <w:basedOn w:val="Normal"/>
    <w:uiPriority w:val="99"/>
    <w:qFormat/>
    <w:rsid w:val="00071373"/>
    <w:pPr>
      <w:autoSpaceDE w:val="0"/>
      <w:autoSpaceDN w:val="0"/>
      <w:snapToGrid w:val="0"/>
      <w:spacing w:line="590" w:lineRule="atLeast"/>
      <w:ind w:firstLine="420"/>
    </w:pPr>
    <w:rPr>
      <w:rFonts w:eastAsia="方正仿宋_GBK"/>
      <w:kern w:val="0"/>
    </w:rPr>
  </w:style>
  <w:style w:type="paragraph" w:customStyle="1" w:styleId="3">
    <w:name w:val="标题3"/>
    <w:basedOn w:val="Normal"/>
    <w:next w:val="Normal"/>
    <w:uiPriority w:val="99"/>
    <w:rsid w:val="00071373"/>
    <w:pPr>
      <w:autoSpaceDE w:val="0"/>
      <w:autoSpaceDN w:val="0"/>
      <w:snapToGrid w:val="0"/>
      <w:spacing w:line="590" w:lineRule="atLeast"/>
      <w:ind w:firstLineChars="0" w:firstLine="624"/>
    </w:pPr>
    <w:rPr>
      <w:rFonts w:eastAsia="方正黑体_GBK"/>
      <w:kern w:val="0"/>
    </w:rPr>
  </w:style>
  <w:style w:type="paragraph" w:styleId="Date">
    <w:name w:val="Date"/>
    <w:basedOn w:val="Normal"/>
    <w:next w:val="Normal"/>
    <w:link w:val="DateChar"/>
    <w:uiPriority w:val="99"/>
    <w:semiHidden/>
    <w:rsid w:val="00664E3B"/>
    <w:pPr>
      <w:ind w:leftChars="2500" w:left="100"/>
    </w:pPr>
  </w:style>
  <w:style w:type="character" w:customStyle="1" w:styleId="DateChar">
    <w:name w:val="Date Char"/>
    <w:basedOn w:val="DefaultParagraphFont"/>
    <w:link w:val="Date"/>
    <w:uiPriority w:val="99"/>
    <w:semiHidden/>
    <w:locked/>
    <w:rsid w:val="00664E3B"/>
    <w:rPr>
      <w:rFonts w:ascii="Times New Roman" w:eastAsia="仿宋"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pro.baidu.com/cpro/ui/uijs.php?c=news&amp;cf=1001&amp;ch=0&amp;di=128&amp;fv=11&amp;jk=7e692ee09450c877&amp;k=%B9%A4%D2%B5&amp;k0=%B9%A4%D2%B5&amp;kdi0=0&amp;luki=2&amp;n=10&amp;p=baidu&amp;q=shui5_cpr&amp;rb=0&amp;rs=1&amp;seller_id=1&amp;sid=77c85094e02e697e&amp;ssp2=1&amp;stid=0&amp;t=tpclicked3_hc&amp;tu=u1954196&amp;u=http%3A%2F%2Fwww%2Eshui5%2Ecn%2Farticle%2Ff2%2F73412%2Ehtml&amp;urli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pro.baidu.com/cpro/ui/uijs.php?c=news&amp;cf=1001&amp;ch=0&amp;di=128&amp;fv=11&amp;jk=7e692ee09450c877&amp;k=%C5%A9%D2%B5&amp;k0=%C5%A9%D2%B5&amp;kdi0=0&amp;luki=1&amp;n=10&amp;p=baidu&amp;q=shui5_cpr&amp;rb=0&amp;rs=1&amp;seller_id=1&amp;sid=77c85094e02e697e&amp;ssp2=1&amp;stid=0&amp;t=tpclicked3_hc&amp;tu=u1954196&amp;u=http%3A%2F%2Fwww%2Eshui5%2Ecn%2Farticle%2Ff2%2F73412%2Ehtml&amp;urlid=0"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44</Pages>
  <Words>4045</Words>
  <Characters>23062</Characters>
  <Application>Microsoft Office Outlook</Application>
  <DocSecurity>0</DocSecurity>
  <Lines>0</Lines>
  <Paragraphs>0</Paragraphs>
  <ScaleCrop>false</ScaleCrop>
  <Company>fgw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辽政办发〔2016〕76号  附件11</dc:title>
  <dc:subject/>
  <dc:creator>neuhehe</dc:creator>
  <cp:keywords/>
  <dc:description/>
  <cp:lastModifiedBy>user</cp:lastModifiedBy>
  <cp:revision>2</cp:revision>
  <cp:lastPrinted>2016-06-01T02:05:00Z</cp:lastPrinted>
  <dcterms:created xsi:type="dcterms:W3CDTF">2016-06-30T03:48:00Z</dcterms:created>
  <dcterms:modified xsi:type="dcterms:W3CDTF">2016-06-30T03:48:00Z</dcterms:modified>
</cp:coreProperties>
</file>